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20"/>
        <w:gridCol w:w="3420"/>
        <w:gridCol w:w="2120"/>
        <w:gridCol w:w="1200"/>
        <w:gridCol w:w="1200"/>
        <w:gridCol w:w="1180"/>
        <w:gridCol w:w="960"/>
        <w:gridCol w:w="400"/>
      </w:tblGrid>
      <w:tr w:rsidR="006B02D8">
        <w:trPr>
          <w:trHeight w:hRule="exact" w:val="40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34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21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2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2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18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96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1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34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21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Додаток №1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0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34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21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2D8" w:rsidRDefault="006E4008">
            <w:r>
              <w:rPr>
                <w:rFonts w:ascii="Arial" w:eastAsia="Arial" w:hAnsi="Arial" w:cs="Arial"/>
                <w:sz w:val="14"/>
              </w:rPr>
              <w:t xml:space="preserve">до рішення №680   30 сесії 8 скликання 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34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21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2D8" w:rsidRDefault="006E4008"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ради від 21.12.2023 року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0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34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21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2D8" w:rsidRDefault="006B02D8"/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2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ДОХОДИ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2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бюджету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сільської територіальної громади на 2024 рік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2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34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21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2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2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18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96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2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E400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0256500000</w:t>
            </w:r>
          </w:p>
        </w:tc>
        <w:tc>
          <w:tcPr>
            <w:tcW w:w="21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2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2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18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96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4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1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2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2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18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96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2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34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21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2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2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18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2D8" w:rsidRDefault="006E4008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4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b/>
                <w:sz w:val="16"/>
              </w:rPr>
              <w:t>Найменування згідно</w:t>
            </w:r>
            <w:r>
              <w:rPr>
                <w:b/>
                <w:sz w:val="16"/>
              </w:rPr>
              <w:br/>
              <w:t xml:space="preserve"> з Класифікацією доходів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b/>
                <w:sz w:val="16"/>
              </w:rPr>
              <w:t>Загальний</w:t>
            </w:r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b/>
                <w:sz w:val="12"/>
              </w:rPr>
              <w:t>Спеціальний фонд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5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B02D8">
            <w:pPr>
              <w:pStyle w:val="EMPTYCELLSTYLE"/>
            </w:pPr>
          </w:p>
        </w:tc>
        <w:tc>
          <w:tcPr>
            <w:tcW w:w="5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B02D8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B02D8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B02D8">
            <w:pPr>
              <w:pStyle w:val="EMPTYCELLSTYLE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b/>
                <w:sz w:val="12"/>
              </w:rPr>
              <w:t>у тому числі</w:t>
            </w:r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  <w:t>розвитку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2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8"/>
              </w:rPr>
              <w:t>Податкові надходження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32 437 100,00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32 434 400,00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2 700,00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19 134 200,00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19 134 200,00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Податок та збір на доходи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19 125 000,00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19 125 000,00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11 000 000,00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11 000 000,00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7 760 000,00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7 760 000,00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45 000,00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45 000,00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11011300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Податок на доходи фізичних осіб у вигляді мінімального податкового зобов’язання, що підлягає сплаті фізичними особами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320 000,00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320 000,00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11020000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Податок на прибуток підприємств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9 200,00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9 200,00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11020200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9 200,00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9 200,00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Рентна плата та плата за використання інших природних ресурсів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135 200,00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135 200,00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Рентна плата за спеціальне використання лісових ресурсів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132 600,00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132 600,00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Рентна плата за спеціальне використання лісових ресурсів в частині деревини, заготовленої в порядку рубок головного користування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130 000,00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130 000,00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5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2 600,00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2 600,00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13030000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Рентна плата за користування надрами загальнодержавного значення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2 600,00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2 600,00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Рентна плата за користування надрами для видобування інших корисних копалин загальнодержавного значення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2 600,00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2 600,00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Внутрішні податки на товари та послуги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140 000,00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140 000,00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140 000,00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140 000,00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92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14040100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сигаретах, що оподатковується згідно з підпунктом 213.1.14 пункту 213.1 статті 213 Податкового кодексу України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55 000,00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55 000,00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74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14040200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Акцизний податок з реалізації суб’єктами господарювання роздрібної торгівлі підакцизних товарів (крім тих, що оподатковуються згідно з підпунктом 213.1.14 пункту 213.1 статті 213 Податкового кодексу України)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85 000,00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85 000,00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Місцеві податки та збори, що сплачуються (перераховуються) згідно з Податковим кодексом України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13 025 000,00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13 025 000,00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Податок на майно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8 570 000,00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8 570 000,00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65 000,00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65 000,00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260 000,00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260 000,00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Податок на нерухоме майно, відмінне від земельної ділянки, сплачений  юридичними особами, які є власниками об`єктів нежитлової нерухомості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150 000,00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150 000,00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юридичних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360 000,00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360 000,00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юридичних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6 635 000,00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6 635 000,00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600 000,00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600 000,00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500 000,00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500 000,00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Єдиний податок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4 455 000,00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4 455 000,00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Єдиний податок з юридичних осіб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55 000,00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55 000,00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Єдиний податок з фізичних осіб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1 500 000,00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1 500 000,00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5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Єдиний податок з сільськогосподарських товаровиробників,  у яких частка сільськогосподарського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товаровиробництва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попередній податковий (звітний) рік дорівнює або перевищує 75 відсотків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2 900 000,00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2 900 000,00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400"/>
        </w:trPr>
        <w:tc>
          <w:tcPr>
            <w:tcW w:w="400" w:type="dxa"/>
          </w:tcPr>
          <w:p w:rsidR="006B02D8" w:rsidRDefault="006B02D8">
            <w:pPr>
              <w:pStyle w:val="EMPTYCELLSTYLE"/>
              <w:pageBreakBefore/>
            </w:pPr>
          </w:p>
        </w:tc>
        <w:tc>
          <w:tcPr>
            <w:tcW w:w="10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5540" w:type="dxa"/>
            <w:gridSpan w:val="2"/>
          </w:tcPr>
          <w:p w:rsidR="006B02D8" w:rsidRDefault="006B02D8">
            <w:pPr>
              <w:pStyle w:val="EMPTYCELLSTYLE"/>
            </w:pPr>
          </w:p>
        </w:tc>
        <w:tc>
          <w:tcPr>
            <w:tcW w:w="12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2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18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96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4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b/>
                <w:sz w:val="16"/>
              </w:rPr>
              <w:t>Найменування згідно</w:t>
            </w:r>
            <w:r>
              <w:rPr>
                <w:b/>
                <w:sz w:val="16"/>
              </w:rPr>
              <w:br/>
              <w:t xml:space="preserve"> з Класифікацією доходів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b/>
                <w:sz w:val="16"/>
              </w:rPr>
              <w:t>Загальний</w:t>
            </w:r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b/>
                <w:sz w:val="12"/>
              </w:rPr>
              <w:t>Спеціальний фонд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5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B02D8">
            <w:pPr>
              <w:pStyle w:val="EMPTYCELLSTYLE"/>
            </w:pPr>
          </w:p>
        </w:tc>
        <w:tc>
          <w:tcPr>
            <w:tcW w:w="5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B02D8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B02D8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B02D8">
            <w:pPr>
              <w:pStyle w:val="EMPTYCELLSTYLE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b/>
                <w:sz w:val="12"/>
              </w:rPr>
              <w:t>у тому числі</w:t>
            </w:r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  <w:t>розвитку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2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Інші податки та збори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2 700,00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2 700,00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Екологічний податок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2 700,00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2 700,00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5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Екологічний податок, який справляється за викиди в атмосферне повітря забруднюючих речовин стаціонарними джерелами забруднення (за винятком викидів в атмосферне повітря двоокису вуглецю)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2 200,00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2 200,00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5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Надходження від розміщення відходів у спеціально відведених для цього місцях чи на об`єктах, крім розміщення окремих видів відходів як вторинної сировини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8"/>
              </w:rPr>
              <w:t>Неподаткові надходження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925 200,00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48 200,00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877 000,00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Доходи від власності та підприємницької діяльності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8 000,00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Інші надходження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8 000,00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Адміністративні штрафи та інші санкції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8 000,00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40 200,00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40 200,00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Плата за надання адміністративних послуг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надання інших адміністративних послуг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35 000,00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35 000,00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Надходження від орендної плати за користування майновим комплексом та іншим майном, що перебуває в комунальній власності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35 000,00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35 000,00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Державне мито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5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Власні надходження бюджетних установ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877 000,00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877 000,00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Надходження від плати за послуги, що надаються бюджетними установами згідно із законодавством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877 000,00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877 000,00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802 000,00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802 000,00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Надходження бюджетних установ від додаткової (господарської) діяльності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10 000,00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оренду майна бюджетних установ, що здійснюється відповідно до Закону України «Про оренду державного та комунального майна»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50 000,00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8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Надходження бюджетних установ від реалізації в установленому порядку майна (крім нерухомого майна)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8"/>
              </w:rPr>
              <w:t>Цільові фонди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180 000,00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180 000,00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5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180 000,00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180 000,00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54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B02D8">
            <w:pPr>
              <w:jc w:val="center"/>
            </w:pP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E4008">
            <w:pPr>
              <w:ind w:left="60"/>
            </w:pPr>
            <w:r>
              <w:rPr>
                <w:b/>
              </w:rPr>
              <w:t>Усього доходів</w:t>
            </w:r>
            <w:r>
              <w:rPr>
                <w:b/>
              </w:rPr>
              <w:br/>
              <w:t>(без урахування міжбюджетних трансфертів)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33 542 300,00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32 482 600,00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1 059 700,00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8"/>
              </w:rPr>
              <w:t>Офіційні трансферти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29 657 800,00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29 657 800,00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Від органів державного управління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29 657 800,00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29 657 800,00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Дотації з державного бюджету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5 474 500,00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5 474 500,00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Базова дотація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4 042 900,00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4 042 900,00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92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41021400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Додаткова дотація з державного бюджету місцевим бюджетам на здійснення повноважень органів місцевого самоврядування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деокупованих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тимчасово окупованих та інших територіях України, що зазнали негативного впливу у зв’язку з повномасштабною збройною агресією Російської Федерації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1 431 600,00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1 431 600,00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Субвенції з державного бюджету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24 183 300,00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24 183 300,00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26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Освітня субвенція з державного бюджету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24 183 300,00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24 183 300,00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02D8" w:rsidRDefault="006E400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54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E4008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D8" w:rsidRDefault="006E4008">
            <w:pPr>
              <w:ind w:left="60"/>
            </w:pPr>
            <w:r>
              <w:rPr>
                <w:b/>
              </w:rPr>
              <w:t>Разом доходів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63 200 100,00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62 140 400,00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1 059 700,00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B02D8" w:rsidRDefault="006E4008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74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5540" w:type="dxa"/>
            <w:gridSpan w:val="2"/>
          </w:tcPr>
          <w:p w:rsidR="006B02D8" w:rsidRDefault="006B02D8">
            <w:pPr>
              <w:pStyle w:val="EMPTYCELLSTYLE"/>
            </w:pPr>
          </w:p>
        </w:tc>
        <w:tc>
          <w:tcPr>
            <w:tcW w:w="12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2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18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96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  <w:tr w:rsidR="006B02D8">
        <w:trPr>
          <w:trHeight w:hRule="exact" w:val="320"/>
        </w:trPr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102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5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2D8" w:rsidRDefault="006E4008">
            <w:pPr>
              <w:ind w:right="60"/>
            </w:pPr>
            <w:r>
              <w:rPr>
                <w:b/>
              </w:rPr>
              <w:t>Секретар сільської ради</w:t>
            </w:r>
          </w:p>
        </w:tc>
        <w:tc>
          <w:tcPr>
            <w:tcW w:w="1200" w:type="dxa"/>
          </w:tcPr>
          <w:p w:rsidR="006B02D8" w:rsidRDefault="006B02D8">
            <w:pPr>
              <w:pStyle w:val="EMPTYCELLSTYLE"/>
            </w:pPr>
          </w:p>
        </w:tc>
        <w:tc>
          <w:tcPr>
            <w:tcW w:w="3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2D8" w:rsidRPr="00F7750F" w:rsidRDefault="006E4008">
            <w:pPr>
              <w:rPr>
                <w:b/>
              </w:rPr>
            </w:pPr>
            <w:bookmarkStart w:id="0" w:name="_GoBack"/>
            <w:r w:rsidRPr="00F7750F">
              <w:rPr>
                <w:b/>
              </w:rPr>
              <w:t>Ірина ТВЕРДОХЛІБ</w:t>
            </w:r>
            <w:bookmarkEnd w:id="0"/>
          </w:p>
        </w:tc>
        <w:tc>
          <w:tcPr>
            <w:tcW w:w="400" w:type="dxa"/>
          </w:tcPr>
          <w:p w:rsidR="006B02D8" w:rsidRDefault="006B02D8">
            <w:pPr>
              <w:pStyle w:val="EMPTYCELLSTYLE"/>
            </w:pPr>
          </w:p>
        </w:tc>
      </w:tr>
    </w:tbl>
    <w:p w:rsidR="006E4008" w:rsidRDefault="006E4008"/>
    <w:sectPr w:rsidR="006E4008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D8"/>
    <w:rsid w:val="006B02D8"/>
    <w:rsid w:val="006E4008"/>
    <w:rsid w:val="00B40988"/>
    <w:rsid w:val="00F7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63614-E41B-470F-B7DF-5C16F929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F775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5574</Words>
  <Characters>3178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4</cp:revision>
  <cp:lastPrinted>2023-12-25T11:34:00Z</cp:lastPrinted>
  <dcterms:created xsi:type="dcterms:W3CDTF">2023-12-22T13:07:00Z</dcterms:created>
  <dcterms:modified xsi:type="dcterms:W3CDTF">2023-12-25T11:37:00Z</dcterms:modified>
</cp:coreProperties>
</file>