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E279" w14:textId="7601B46E" w:rsidR="0089541A" w:rsidRPr="005B101E" w:rsidRDefault="00BE2ADB" w:rsidP="00BE2ADB">
      <w:pPr>
        <w:tabs>
          <w:tab w:val="left" w:pos="-2410"/>
          <w:tab w:val="left" w:pos="-1985"/>
          <w:tab w:val="left" w:pos="-1843"/>
        </w:tabs>
        <w:spacing w:after="0"/>
        <w:ind w:left="-1320"/>
        <w:jc w:val="center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  <w:r w:rsidR="0089541A" w:rsidRPr="005B1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object w:dxaOrig="690" w:dyaOrig="945" w14:anchorId="775456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27913333" r:id="rId6"/>
        </w:object>
      </w:r>
    </w:p>
    <w:p w14:paraId="6AECC09B" w14:textId="77777777" w:rsidR="004C38F3" w:rsidRPr="00CB4B1F" w:rsidRDefault="004C38F3" w:rsidP="004C3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B1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СТАНІСЛАВЧИЦЬКА  СІЛЬСЬКА  РАДА</w:t>
      </w:r>
    </w:p>
    <w:p w14:paraId="17A5F33F" w14:textId="77777777" w:rsidR="004C38F3" w:rsidRPr="00CB4B1F" w:rsidRDefault="004C38F3" w:rsidP="004C3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B1F">
        <w:rPr>
          <w:rFonts w:ascii="Times New Roman" w:eastAsia="Times New Roman" w:hAnsi="Times New Roman" w:cs="Times New Roman"/>
          <w:sz w:val="26"/>
          <w:szCs w:val="26"/>
          <w:lang w:eastAsia="ru-RU"/>
        </w:rPr>
        <w:t>ЖМЕРИНСЬКОГО  РАЙОНУ  ВІННИЦЬКОЇ  ОБЛАСТІ</w:t>
      </w:r>
    </w:p>
    <w:p w14:paraId="547171F5" w14:textId="77777777" w:rsidR="004C38F3" w:rsidRPr="00CB4B1F" w:rsidRDefault="004C38F3" w:rsidP="004C38F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F2D9514" w14:textId="734D49A7" w:rsidR="004C38F3" w:rsidRPr="00CB4B1F" w:rsidRDefault="006F42D9" w:rsidP="004C38F3">
      <w:pPr>
        <w:keepNext/>
        <w:spacing w:after="0" w:line="240" w:lineRule="auto"/>
        <w:ind w:left="-567"/>
        <w:jc w:val="center"/>
        <w:outlineLvl w:val="0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>П</w:t>
      </w:r>
      <w:r w:rsidRPr="006F42D9">
        <w:rPr>
          <w:rFonts w:ascii="Times New Roman" w:eastAsia="Arial Unicode MS" w:hAnsi="Times New Roman" w:cs="Times New Roman"/>
          <w:b/>
          <w:bCs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>ятдесят</w:t>
      </w:r>
      <w:proofErr w:type="spellEnd"/>
      <w:r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 xml:space="preserve"> п</w:t>
      </w:r>
      <w:r w:rsidRPr="006F42D9">
        <w:rPr>
          <w:rFonts w:ascii="Times New Roman" w:eastAsia="Arial Unicode MS" w:hAnsi="Times New Roman" w:cs="Times New Roman"/>
          <w:b/>
          <w:bCs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>ята</w:t>
      </w:r>
      <w:proofErr w:type="spellEnd"/>
      <w:r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C38F3" w:rsidRPr="00CB4B1F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>сесія восьмого скликання</w:t>
      </w:r>
    </w:p>
    <w:p w14:paraId="32BCE846" w14:textId="77777777" w:rsidR="004C38F3" w:rsidRPr="00CB4B1F" w:rsidRDefault="004C38F3" w:rsidP="004C38F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278E43" w14:textId="77777777" w:rsidR="004C38F3" w:rsidRPr="00CB4B1F" w:rsidRDefault="004C38F3" w:rsidP="004C38F3">
      <w:pPr>
        <w:keepNext/>
        <w:spacing w:after="0" w:line="240" w:lineRule="auto"/>
        <w:ind w:left="-567"/>
        <w:jc w:val="center"/>
        <w:outlineLvl w:val="0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CB4B1F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 xml:space="preserve">Р І Ш  Е Н </w:t>
      </w:r>
      <w:proofErr w:type="spellStart"/>
      <w:r w:rsidRPr="00CB4B1F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>Н</w:t>
      </w:r>
      <w:proofErr w:type="spellEnd"/>
      <w:r w:rsidRPr="00CB4B1F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 xml:space="preserve"> Я</w:t>
      </w:r>
    </w:p>
    <w:p w14:paraId="4C896918" w14:textId="77777777" w:rsidR="004C38F3" w:rsidRPr="00CB4B1F" w:rsidRDefault="004C38F3" w:rsidP="004C38F3">
      <w:pPr>
        <w:keepNext/>
        <w:spacing w:after="0" w:line="240" w:lineRule="auto"/>
        <w:ind w:left="-567"/>
        <w:jc w:val="center"/>
        <w:outlineLvl w:val="0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</w:p>
    <w:p w14:paraId="4E91A5DE" w14:textId="56B4FAD6" w:rsidR="004C38F3" w:rsidRPr="00FC07C2" w:rsidRDefault="006F42D9" w:rsidP="004C38F3">
      <w:pPr>
        <w:spacing w:after="0" w:line="240" w:lineRule="auto"/>
        <w:ind w:right="-75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від 16</w:t>
      </w:r>
      <w:r w:rsidR="004C3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4C38F3" w:rsidRPr="00CB4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4C3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ня 2025</w:t>
      </w:r>
      <w:r w:rsidR="004C38F3" w:rsidRPr="00CB4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року                                                          </w:t>
      </w:r>
      <w:r w:rsidR="00FC0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№</w:t>
      </w:r>
      <w:r w:rsidR="00B42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1107</w:t>
      </w:r>
    </w:p>
    <w:p w14:paraId="449521EB" w14:textId="615869C3" w:rsidR="004C38F3" w:rsidRDefault="004C38F3" w:rsidP="004C38F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с. </w:t>
      </w:r>
      <w:proofErr w:type="spellStart"/>
      <w:r w:rsidRPr="00CB4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Станіславчик</w:t>
      </w:r>
      <w:proofErr w:type="spellEnd"/>
    </w:p>
    <w:p w14:paraId="17DE55E1" w14:textId="77777777" w:rsidR="00FF3FBB" w:rsidRPr="00CB4B1F" w:rsidRDefault="00FF3FBB" w:rsidP="004C38F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FF3FBB" w14:paraId="68E52AB2" w14:textId="77777777" w:rsidTr="00FF3FBB">
        <w:tc>
          <w:tcPr>
            <w:tcW w:w="5524" w:type="dxa"/>
          </w:tcPr>
          <w:p w14:paraId="7284C719" w14:textId="249FA535" w:rsidR="00FF3FBB" w:rsidRPr="00DB4EB1" w:rsidRDefault="00FF3FBB" w:rsidP="00FF3FBB">
            <w:pPr>
              <w:spacing w:after="0"/>
              <w:ind w:right="4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 м</w:t>
            </w:r>
            <w:r w:rsidRPr="00DB4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ісцевий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DB4EB1">
              <w:rPr>
                <w:rFonts w:ascii="Times New Roman" w:hAnsi="Times New Roman" w:cs="Times New Roman"/>
                <w:b/>
                <w:sz w:val="24"/>
                <w:szCs w:val="24"/>
              </w:rPr>
              <w:t>юджет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4EB1">
              <w:rPr>
                <w:rFonts w:ascii="Times New Roman" w:hAnsi="Times New Roman" w:cs="Times New Roman"/>
                <w:b/>
                <w:sz w:val="24"/>
                <w:szCs w:val="24"/>
              </w:rPr>
              <w:t>Станіславчицької</w:t>
            </w:r>
            <w:proofErr w:type="spellEnd"/>
            <w:r w:rsidRPr="00DB4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сільської територіальної громади на 202</w:t>
            </w:r>
            <w:r w:rsidR="006F42D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EB1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  <w:p w14:paraId="6AD71213" w14:textId="77777777" w:rsidR="00FF3FBB" w:rsidRPr="00DB4EB1" w:rsidRDefault="00FF3FBB" w:rsidP="00FF3FB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4E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02565000000</w:t>
            </w:r>
          </w:p>
          <w:p w14:paraId="57DD56D1" w14:textId="77777777" w:rsidR="00FF3FBB" w:rsidRDefault="00FF3FBB" w:rsidP="00FF3FB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B4EB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(код бюджету)</w:t>
            </w:r>
          </w:p>
          <w:p w14:paraId="655AD689" w14:textId="77777777" w:rsidR="00FF3FBB" w:rsidRDefault="00FF3FBB" w:rsidP="008954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D3C866" w14:textId="77777777" w:rsidR="0089541A" w:rsidRPr="00DB4EB1" w:rsidRDefault="0089541A" w:rsidP="008954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ECDFEE" w14:textId="77777777" w:rsidR="004C38F3" w:rsidRPr="00DB4EB1" w:rsidRDefault="004C38F3" w:rsidP="004C38F3">
      <w:pPr>
        <w:spacing w:after="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16D2CB80" w14:textId="75D5FBA3" w:rsidR="00DB4EB1" w:rsidRPr="00DB4EB1" w:rsidRDefault="00180C47" w:rsidP="0089541A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B4EB1" w:rsidRPr="00DB4EB1">
        <w:rPr>
          <w:rFonts w:ascii="Times New Roman" w:hAnsi="Times New Roman" w:cs="Times New Roman"/>
          <w:sz w:val="24"/>
          <w:szCs w:val="24"/>
        </w:rPr>
        <w:t>Керуючись Бюджетн</w:t>
      </w:r>
      <w:r w:rsidR="006A1E97">
        <w:rPr>
          <w:rFonts w:ascii="Times New Roman" w:hAnsi="Times New Roman" w:cs="Times New Roman"/>
          <w:sz w:val="24"/>
          <w:szCs w:val="24"/>
        </w:rPr>
        <w:t>им</w:t>
      </w:r>
      <w:r w:rsidR="00DB4EB1" w:rsidRPr="00DB4EB1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6A1E97">
        <w:rPr>
          <w:rFonts w:ascii="Times New Roman" w:hAnsi="Times New Roman" w:cs="Times New Roman"/>
          <w:sz w:val="24"/>
          <w:szCs w:val="24"/>
        </w:rPr>
        <w:t>ом</w:t>
      </w:r>
      <w:r w:rsidR="00DB4EB1" w:rsidRPr="00DB4EB1">
        <w:rPr>
          <w:rFonts w:ascii="Times New Roman" w:hAnsi="Times New Roman" w:cs="Times New Roman"/>
          <w:sz w:val="24"/>
          <w:szCs w:val="24"/>
        </w:rPr>
        <w:t xml:space="preserve"> України, Закон</w:t>
      </w:r>
      <w:r w:rsidR="006A1E97">
        <w:rPr>
          <w:rFonts w:ascii="Times New Roman" w:hAnsi="Times New Roman" w:cs="Times New Roman"/>
          <w:sz w:val="24"/>
          <w:szCs w:val="24"/>
        </w:rPr>
        <w:t>ом</w:t>
      </w:r>
      <w:r w:rsidR="00DB4EB1" w:rsidRPr="00DB4EB1">
        <w:rPr>
          <w:rFonts w:ascii="Times New Roman" w:hAnsi="Times New Roman" w:cs="Times New Roman"/>
          <w:sz w:val="24"/>
          <w:szCs w:val="24"/>
        </w:rPr>
        <w:t xml:space="preserve">  України «Про місцеве самоврядування в Україні»,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сільська рада </w:t>
      </w:r>
    </w:p>
    <w:p w14:paraId="30710F2C" w14:textId="4A7E116B" w:rsidR="0089541A" w:rsidRPr="00625DDB" w:rsidRDefault="006A1E97" w:rsidP="00DB4EB1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5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</w:t>
      </w:r>
      <w:r w:rsidR="0089541A" w:rsidRPr="00625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C5FD3BD" w14:textId="77777777" w:rsidR="0089541A" w:rsidRPr="00DB4EB1" w:rsidRDefault="0089541A" w:rsidP="0089541A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34AE1D1" w14:textId="4F942F5A" w:rsidR="0089541A" w:rsidRPr="00093A62" w:rsidRDefault="0089541A" w:rsidP="00093A62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 на 202</w:t>
      </w:r>
      <w:r w:rsidR="00A45F1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93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рік:</w:t>
      </w:r>
    </w:p>
    <w:p w14:paraId="6AC5AE9E" w14:textId="77777777" w:rsidR="0089541A" w:rsidRPr="00DB4EB1" w:rsidRDefault="0089541A" w:rsidP="0089541A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8DD3C" w14:textId="2A822ED5" w:rsidR="0089541A" w:rsidRPr="00DB4EB1" w:rsidRDefault="0089541A" w:rsidP="0089541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доходи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</w:t>
      </w:r>
      <w:proofErr w:type="spellStart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у сумі </w:t>
      </w:r>
      <w:r w:rsidR="00A60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82 9</w:t>
      </w:r>
      <w:r w:rsidR="003A3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6F4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840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гривень, у тому числі доходи загального фонду бюджету територіальної громади </w:t>
      </w:r>
      <w:r w:rsidR="008E4E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81 </w:t>
      </w:r>
      <w:r w:rsidR="00A60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923</w:t>
      </w:r>
      <w:r w:rsidR="006F4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200</w:t>
      </w:r>
      <w:r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 та доходи  спеціального фонду бюджету територіальної громади</w:t>
      </w:r>
      <w:r w:rsid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988 640</w:t>
      </w:r>
      <w:r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гривень згідно із додатком 1 до цього рішення; </w:t>
      </w:r>
    </w:p>
    <w:p w14:paraId="00DC1EB1" w14:textId="77777777" w:rsidR="0089541A" w:rsidRPr="00DB4EB1" w:rsidRDefault="0089541A" w:rsidP="0089541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C229F" w14:textId="6D7E3E73" w:rsidR="0089541A" w:rsidRDefault="0089541A" w:rsidP="003E18F8">
      <w:pPr>
        <w:tabs>
          <w:tab w:val="left" w:pos="39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видатки 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бюджету </w:t>
      </w:r>
      <w:proofErr w:type="spellStart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у сумі </w:t>
      </w:r>
      <w:r w:rsidR="006F4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82 </w:t>
      </w:r>
      <w:r w:rsidR="00A60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11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6F4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840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гривень, у тому числі видатки загального фонду бюджету територіальної громади </w:t>
      </w:r>
      <w:r w:rsid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80 </w:t>
      </w:r>
      <w:r w:rsidR="00A60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923</w:t>
      </w:r>
      <w:r w:rsidR="006F4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200 </w:t>
      </w:r>
      <w:r w:rsidR="008E4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гривень та видатки спеціального фонду бюджету  територіальної громади </w:t>
      </w:r>
      <w:r w:rsidR="006F423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1 988 640</w:t>
      </w:r>
      <w:r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гривень згідно із додатком 3 до цього рішення; </w:t>
      </w:r>
    </w:p>
    <w:p w14:paraId="1518559A" w14:textId="77777777" w:rsidR="003E18F8" w:rsidRDefault="003E18F8" w:rsidP="003E18F8">
      <w:pPr>
        <w:tabs>
          <w:tab w:val="left" w:pos="39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33481" w14:textId="092896A2" w:rsidR="003E18F8" w:rsidRDefault="003E18F8" w:rsidP="003E18F8">
      <w:pPr>
        <w:pStyle w:val="4"/>
        <w:ind w:firstLine="0"/>
        <w:outlineLvl w:val="3"/>
        <w:rPr>
          <w:rFonts w:ascii="Times New Roman" w:hAnsi="Times New Roman" w:cs="Times New Roman"/>
          <w:sz w:val="24"/>
          <w:szCs w:val="24"/>
        </w:rPr>
      </w:pPr>
      <w:r w:rsidRPr="003E18F8">
        <w:rPr>
          <w:rFonts w:ascii="Times New Roman" w:hAnsi="Times New Roman" w:cs="Times New Roman"/>
          <w:b/>
          <w:sz w:val="24"/>
          <w:szCs w:val="24"/>
        </w:rPr>
        <w:t>профіцит</w:t>
      </w:r>
      <w:r w:rsidRPr="003E18F8">
        <w:rPr>
          <w:rFonts w:ascii="Times New Roman" w:hAnsi="Times New Roman" w:cs="Times New Roman"/>
          <w:sz w:val="24"/>
          <w:szCs w:val="24"/>
        </w:rPr>
        <w:t xml:space="preserve"> за загальним фондом </w:t>
      </w:r>
      <w:r w:rsidR="009752AB">
        <w:rPr>
          <w:rFonts w:ascii="Times New Roman" w:hAnsi="Times New Roman" w:cs="Times New Roman"/>
          <w:sz w:val="24"/>
          <w:szCs w:val="24"/>
        </w:rPr>
        <w:t xml:space="preserve">місцевого </w:t>
      </w:r>
      <w:r w:rsidRPr="003E18F8">
        <w:rPr>
          <w:rFonts w:ascii="Times New Roman" w:hAnsi="Times New Roman" w:cs="Times New Roman"/>
          <w:sz w:val="24"/>
          <w:szCs w:val="24"/>
        </w:rPr>
        <w:t xml:space="preserve">бюджету у сумі </w:t>
      </w:r>
      <w:r w:rsidR="006F42D9">
        <w:rPr>
          <w:rFonts w:ascii="Times New Roman" w:hAnsi="Times New Roman" w:cs="Times New Roman"/>
          <w:b/>
          <w:sz w:val="24"/>
          <w:szCs w:val="24"/>
        </w:rPr>
        <w:t>1 000 000</w:t>
      </w:r>
      <w:r w:rsidRPr="003E18F8">
        <w:rPr>
          <w:rFonts w:ascii="Times New Roman" w:hAnsi="Times New Roman" w:cs="Times New Roman"/>
          <w:sz w:val="24"/>
          <w:szCs w:val="24"/>
        </w:rPr>
        <w:t xml:space="preserve"> гривень згідно із додатком 2 до цього рішення;</w:t>
      </w:r>
    </w:p>
    <w:p w14:paraId="60A5BB60" w14:textId="77777777" w:rsidR="003E18F8" w:rsidRPr="003E18F8" w:rsidRDefault="003E18F8" w:rsidP="003E18F8">
      <w:pPr>
        <w:spacing w:after="0"/>
        <w:rPr>
          <w:lang w:eastAsia="ru-RU"/>
        </w:rPr>
      </w:pPr>
    </w:p>
    <w:p w14:paraId="7142C4F5" w14:textId="6FA75FF9" w:rsidR="003E18F8" w:rsidRPr="003E18F8" w:rsidRDefault="003E18F8" w:rsidP="003E18F8">
      <w:pPr>
        <w:pStyle w:val="4"/>
        <w:ind w:firstLine="0"/>
        <w:outlineLvl w:val="3"/>
        <w:rPr>
          <w:rFonts w:ascii="Times New Roman" w:hAnsi="Times New Roman" w:cs="Times New Roman"/>
          <w:sz w:val="24"/>
          <w:szCs w:val="24"/>
        </w:rPr>
      </w:pPr>
      <w:r w:rsidRPr="003E18F8">
        <w:rPr>
          <w:rFonts w:ascii="Times New Roman" w:hAnsi="Times New Roman" w:cs="Times New Roman"/>
          <w:b/>
          <w:sz w:val="24"/>
          <w:szCs w:val="24"/>
        </w:rPr>
        <w:t>дефіцит</w:t>
      </w:r>
      <w:r w:rsidRPr="003E18F8">
        <w:rPr>
          <w:rFonts w:ascii="Times New Roman" w:hAnsi="Times New Roman" w:cs="Times New Roman"/>
          <w:sz w:val="24"/>
          <w:szCs w:val="24"/>
        </w:rPr>
        <w:t xml:space="preserve"> за  спеціальним фондом </w:t>
      </w:r>
      <w:r w:rsidR="009752AB">
        <w:rPr>
          <w:rFonts w:ascii="Times New Roman" w:hAnsi="Times New Roman" w:cs="Times New Roman"/>
          <w:sz w:val="24"/>
          <w:szCs w:val="24"/>
        </w:rPr>
        <w:t xml:space="preserve">місцевого </w:t>
      </w:r>
      <w:r w:rsidRPr="003E18F8">
        <w:rPr>
          <w:rFonts w:ascii="Times New Roman" w:hAnsi="Times New Roman" w:cs="Times New Roman"/>
          <w:sz w:val="24"/>
          <w:szCs w:val="24"/>
        </w:rPr>
        <w:t>бюджету</w:t>
      </w:r>
      <w:r w:rsidR="00FD6E97">
        <w:rPr>
          <w:rFonts w:ascii="Times New Roman" w:hAnsi="Times New Roman" w:cs="Times New Roman"/>
          <w:sz w:val="24"/>
          <w:szCs w:val="24"/>
        </w:rPr>
        <w:t xml:space="preserve"> </w:t>
      </w:r>
      <w:r w:rsidRPr="003E18F8">
        <w:rPr>
          <w:rFonts w:ascii="Times New Roman" w:hAnsi="Times New Roman" w:cs="Times New Roman"/>
          <w:sz w:val="24"/>
          <w:szCs w:val="24"/>
        </w:rPr>
        <w:t xml:space="preserve">у сумі </w:t>
      </w:r>
      <w:r w:rsidR="006F42D9">
        <w:rPr>
          <w:rFonts w:ascii="Times New Roman" w:hAnsi="Times New Roman" w:cs="Times New Roman"/>
          <w:b/>
          <w:sz w:val="24"/>
          <w:szCs w:val="24"/>
        </w:rPr>
        <w:t>1 000 000</w:t>
      </w:r>
      <w:r w:rsidR="00180C47" w:rsidRPr="003E18F8">
        <w:rPr>
          <w:rFonts w:ascii="Times New Roman" w:hAnsi="Times New Roman" w:cs="Times New Roman"/>
          <w:sz w:val="24"/>
          <w:szCs w:val="24"/>
        </w:rPr>
        <w:t xml:space="preserve"> </w:t>
      </w:r>
      <w:r w:rsidRPr="003E18F8">
        <w:rPr>
          <w:rFonts w:ascii="Times New Roman" w:hAnsi="Times New Roman" w:cs="Times New Roman"/>
          <w:sz w:val="24"/>
          <w:szCs w:val="24"/>
        </w:rPr>
        <w:t>гривень згідно із додатком 2 до цього рішення;</w:t>
      </w:r>
    </w:p>
    <w:p w14:paraId="77890653" w14:textId="54AD4FA0" w:rsidR="0089541A" w:rsidRPr="00DB4EB1" w:rsidRDefault="0089541A" w:rsidP="003E18F8">
      <w:pPr>
        <w:tabs>
          <w:tab w:val="left" w:pos="39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492D0" w14:textId="435B9BCA" w:rsidR="0089541A" w:rsidRPr="00DB4EB1" w:rsidRDefault="0089541A" w:rsidP="003E18F8">
      <w:pPr>
        <w:tabs>
          <w:tab w:val="left" w:pos="39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оборотний касовий залишок бюджетних коштів 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бюджету </w:t>
      </w:r>
      <w:proofErr w:type="spellStart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у розмірі </w:t>
      </w:r>
      <w:r w:rsidR="00A60B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809</w:t>
      </w:r>
      <w:r w:rsidR="004A0F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Pr="00FF3F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гривень, що становить 0,01 відсотків видатків загального фонду бюджету територіальної громади, визначених цим пунктом;</w:t>
      </w:r>
    </w:p>
    <w:p w14:paraId="36412EB9" w14:textId="77777777" w:rsidR="0089541A" w:rsidRPr="00DB4EB1" w:rsidRDefault="0089541A" w:rsidP="0089541A">
      <w:pPr>
        <w:tabs>
          <w:tab w:val="left" w:pos="39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A3E07" w14:textId="720B1081" w:rsidR="0089541A" w:rsidRPr="00DB4EB1" w:rsidRDefault="0089541A" w:rsidP="0089541A">
      <w:pPr>
        <w:tabs>
          <w:tab w:val="left" w:pos="39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резервний фонд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</w:t>
      </w:r>
      <w:proofErr w:type="spellStart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у розмірі</w:t>
      </w:r>
      <w:r w:rsidR="008E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6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13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F42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="004A0F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87</w:t>
      </w:r>
      <w:r w:rsidR="00B05C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000</w:t>
      </w:r>
      <w:r w:rsidR="00E13852" w:rsidRPr="00192C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гривень, що становить </w:t>
      </w:r>
      <w:r w:rsidR="00180C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0F68">
        <w:rPr>
          <w:rFonts w:ascii="Times New Roman" w:eastAsia="Times New Roman" w:hAnsi="Times New Roman" w:cs="Times New Roman"/>
          <w:sz w:val="24"/>
          <w:szCs w:val="24"/>
          <w:lang w:eastAsia="ru-RU"/>
        </w:rPr>
        <w:t>,1</w:t>
      </w:r>
      <w:r w:rsidR="00F6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відсоток 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видатків загального фонду бюджету територіальної громади, визначених цим пунктом.</w:t>
      </w:r>
    </w:p>
    <w:p w14:paraId="071A960C" w14:textId="77777777" w:rsidR="0089541A" w:rsidRPr="00DB4EB1" w:rsidRDefault="0089541A" w:rsidP="0089541A">
      <w:pPr>
        <w:tabs>
          <w:tab w:val="left" w:pos="39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AF572" w14:textId="63D7D0CF" w:rsidR="0089541A" w:rsidRPr="00DB4EB1" w:rsidRDefault="0089541A" w:rsidP="00201C80">
      <w:pPr>
        <w:tabs>
          <w:tab w:val="left" w:pos="396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3E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 бюджетні призначення головним розпорядникам коштів бюджету </w:t>
      </w:r>
      <w:proofErr w:type="spellStart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</w:t>
      </w:r>
      <w:r w:rsidR="00762F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у розрізі відповідальних виконавців за бюджетними програмами згідно з додатком 3 до цього рішення.</w:t>
      </w:r>
    </w:p>
    <w:p w14:paraId="33A6DAE6" w14:textId="77777777" w:rsidR="0089541A" w:rsidRPr="00DB4EB1" w:rsidRDefault="0089541A" w:rsidP="0089541A">
      <w:pPr>
        <w:keepNext/>
        <w:tabs>
          <w:tab w:val="left" w:pos="426"/>
        </w:tabs>
        <w:autoSpaceDE w:val="0"/>
        <w:autoSpaceDN w:val="0"/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88425" w14:textId="7D5AB3C7" w:rsidR="0089541A" w:rsidRPr="00DB4EB1" w:rsidRDefault="0089541A" w:rsidP="0078063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3E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на 202</w:t>
      </w:r>
      <w:r w:rsidR="00762F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міжбюджетні трансферти згідно з додатком 5 до цього рішення.</w:t>
      </w:r>
    </w:p>
    <w:p w14:paraId="64624A11" w14:textId="77777777" w:rsidR="0089541A" w:rsidRPr="00DB4EB1" w:rsidRDefault="0089541A" w:rsidP="008954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AA527" w14:textId="615115A9" w:rsidR="005E228F" w:rsidRDefault="0089541A" w:rsidP="00201C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134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Затвердити </w:t>
      </w:r>
      <w:r w:rsidR="005E2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2026 рік обсяги публічних інвестицій у розрізі публічних інвестиційних </w:t>
      </w:r>
      <w:proofErr w:type="spellStart"/>
      <w:r w:rsidR="005E22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="005E2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програм публічних інвестицій згідно з додатком 6 до цього рішення.</w:t>
      </w:r>
    </w:p>
    <w:p w14:paraId="722D67E3" w14:textId="77777777" w:rsidR="005E228F" w:rsidRDefault="005E228F" w:rsidP="00201C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04D78" w14:textId="3B586408" w:rsidR="005E228F" w:rsidRDefault="005E228F" w:rsidP="004F699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D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розподіл витрат місцевого бюджету на реалізацію місцевих/регіональних програм у сумі </w:t>
      </w:r>
      <w:r w:rsidR="00311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20 058 </w:t>
      </w:r>
      <w:bookmarkStart w:id="0" w:name="_GoBack"/>
      <w:bookmarkEnd w:id="0"/>
      <w:r w:rsidR="00311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417</w:t>
      </w:r>
      <w:r w:rsidR="00AD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гривень згідно з додатком 7 до цього рішення.</w:t>
      </w:r>
    </w:p>
    <w:p w14:paraId="6E6022B9" w14:textId="77777777" w:rsidR="005E228F" w:rsidRDefault="005E228F" w:rsidP="00201C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26EA8" w14:textId="2A97FB66" w:rsidR="0089541A" w:rsidRPr="00DB4EB1" w:rsidRDefault="004F6995" w:rsidP="00201C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="0089541A"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Установити, що у загальному фонді бюджету </w:t>
      </w:r>
      <w:proofErr w:type="spellStart"/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</w:t>
      </w:r>
      <w:r w:rsidR="00FB01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рік:</w:t>
      </w:r>
    </w:p>
    <w:p w14:paraId="0AEBE100" w14:textId="64BDF1B3" w:rsidR="0089541A" w:rsidRPr="00DB4EB1" w:rsidRDefault="004F6995" w:rsidP="0089541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до доходів загального фонду бюджету належать доходи, визначені статтею 64 Бюджетного кодексу України, та трансферти, визначені статтями  97, 101,103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кодексу України.</w:t>
      </w:r>
    </w:p>
    <w:p w14:paraId="162378CC" w14:textId="52F47849" w:rsidR="0089541A" w:rsidRPr="00DB4EB1" w:rsidRDefault="004F6995" w:rsidP="0089541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.2. джерелами формування у частині фінансування є надходження, визначені частиною</w:t>
      </w:r>
      <w:r w:rsidR="009E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статті 72 Бюджетного кодексу України.</w:t>
      </w:r>
    </w:p>
    <w:p w14:paraId="69DDDBA2" w14:textId="77777777" w:rsidR="0089541A" w:rsidRPr="00DB4EB1" w:rsidRDefault="0089541A" w:rsidP="0089541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FD886" w14:textId="12FA99C0" w:rsidR="0089541A" w:rsidRPr="00DB4EB1" w:rsidRDefault="00E42C5B" w:rsidP="00201C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541A"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Установити, що джерелами формування спеціального фонду бюджету </w:t>
      </w:r>
      <w:proofErr w:type="spellStart"/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</w:t>
      </w:r>
      <w:r w:rsidR="00FB01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рік:</w:t>
      </w:r>
    </w:p>
    <w:p w14:paraId="4F62847D" w14:textId="5F73A150" w:rsidR="0089541A" w:rsidRPr="00DB4EB1" w:rsidRDefault="00C4482E" w:rsidP="008954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 частині доходів є надходження, визначені статтями 69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E42C5B">
        <w:rPr>
          <w:rFonts w:ascii="Times New Roman" w:eastAsia="Times New Roman" w:hAnsi="Times New Roman" w:cs="Times New Roman"/>
          <w:sz w:val="24"/>
          <w:szCs w:val="24"/>
          <w:lang w:eastAsia="ru-RU"/>
        </w:rPr>
        <w:t>, 71 Бюджетного кодексу України</w:t>
      </w:r>
      <w:r w:rsidR="009E70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819A56" w14:textId="2C10BA98" w:rsidR="0089541A" w:rsidRDefault="00C4482E" w:rsidP="008954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.2. у частині фінансування є надходження, визначені пунктом</w:t>
      </w:r>
      <w:r w:rsidR="00D7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10 частини</w:t>
      </w:r>
      <w:r w:rsidR="00D72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статті 71 та частиною 2 статті 72 Бюджетного кодексу України.</w:t>
      </w:r>
    </w:p>
    <w:p w14:paraId="0DF30F48" w14:textId="77777777" w:rsidR="004243EA" w:rsidRPr="00DB4EB1" w:rsidRDefault="004243EA" w:rsidP="008954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3DF33" w14:textId="35444CC3" w:rsidR="0089541A" w:rsidRPr="00DB4EB1" w:rsidRDefault="00C4482E" w:rsidP="00960C2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89541A"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Установити, що у 202</w:t>
      </w:r>
      <w:r w:rsidR="00FB01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році кошти, отримані до спеціального фонду бюджету </w:t>
      </w:r>
      <w:proofErr w:type="spellStart"/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 згідно з відповідними пунктами частини першої статті 71 Бюджетного кодексу України, спрямовуються на реалізацію заходів, визначених частиною другою статті 71 Бюджетного кодексу України, а кошти, отримані до спеціального фонду згідно з підпунктом 6.1. (крім визначених частиною 1 статті 71 Бюджетного кодексу України) цього рішення спрямовуються відповідно на:</w:t>
      </w:r>
    </w:p>
    <w:p w14:paraId="388DEC14" w14:textId="27E8DE2C" w:rsidR="0089541A" w:rsidRPr="00DB4EB1" w:rsidRDefault="0089541A" w:rsidP="004243E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видатки за рахунок власних надходжень бюджетних установ (за рахунок джерел, визначених підпунктом 6.1 пункту 6 до цього рішення (в частині надходжень, визначених статтею 69</w:t>
      </w:r>
      <w:r w:rsidRPr="00DB4E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кодексу України);</w:t>
      </w:r>
    </w:p>
    <w:p w14:paraId="0DBB7296" w14:textId="644813A0" w:rsidR="0089541A" w:rsidRPr="00DB4EB1" w:rsidRDefault="0089541A" w:rsidP="004243E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видатки цільових фондів сільської ради (за рахунок джерел, визначених підпунктом 6.1 пункту 6 цього рішення (в частині надходжень, визначених статтею 69</w:t>
      </w:r>
      <w:r w:rsidRPr="00DB4E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кодексу України));</w:t>
      </w:r>
    </w:p>
    <w:p w14:paraId="6B279C03" w14:textId="3C25DBA2" w:rsidR="0089541A" w:rsidRPr="00DB4EB1" w:rsidRDefault="0089541A" w:rsidP="008954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заходи, </w:t>
      </w:r>
      <w:proofErr w:type="spellStart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</w:t>
      </w:r>
      <w:proofErr w:type="spellEnd"/>
      <w:r w:rsidRPr="00DB4E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язані</w:t>
      </w:r>
      <w:proofErr w:type="spellEnd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охороною навколишнього природного середовища (за рахунок джерел, визначених підпунктом 6.1 пункту 6 до цього рішення (в частині надходжень, визначених статтею 69</w:t>
      </w:r>
      <w:r w:rsidRPr="00DB4E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кодексу України)</w:t>
      </w:r>
      <w:r w:rsidR="006C12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990FC8" w14:textId="77777777" w:rsidR="0089541A" w:rsidRPr="00DB4EB1" w:rsidRDefault="0089541A" w:rsidP="008954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F4CB1" w14:textId="63985E86" w:rsidR="0089541A" w:rsidRPr="00E027C1" w:rsidRDefault="0089541A" w:rsidP="00201C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2C3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E02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0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 на 202</w:t>
      </w:r>
      <w:r w:rsidR="00FB01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відповідно до статті 55 Бюджетного кодексу України  захищеними видатками бюджету </w:t>
      </w:r>
      <w:proofErr w:type="spellStart"/>
      <w:r w:rsidRPr="00E027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E0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видатки загального фонду на: </w:t>
      </w:r>
    </w:p>
    <w:p w14:paraId="702DDE64" w14:textId="77777777" w:rsidR="0089541A" w:rsidRPr="00DB4EB1" w:rsidRDefault="0089541A" w:rsidP="0089541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99618" w14:textId="77777777" w:rsidR="0089541A" w:rsidRPr="00DB4EB1" w:rsidRDefault="0089541A" w:rsidP="008954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праці працівників бюджетних установ;</w:t>
      </w:r>
    </w:p>
    <w:p w14:paraId="2CBFE29F" w14:textId="77777777" w:rsidR="0089541A" w:rsidRPr="00DB4EB1" w:rsidRDefault="0089541A" w:rsidP="008954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 на заробітну плату;</w:t>
      </w:r>
    </w:p>
    <w:p w14:paraId="5865C7AD" w14:textId="77777777" w:rsidR="0089541A" w:rsidRPr="00DB4EB1" w:rsidRDefault="0089541A" w:rsidP="008954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 медикаментів та перев’язувальних матеріалів;</w:t>
      </w:r>
    </w:p>
    <w:p w14:paraId="53AA107D" w14:textId="77777777" w:rsidR="0089541A" w:rsidRPr="00DB4EB1" w:rsidRDefault="0089541A" w:rsidP="008954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продуктами харчування;</w:t>
      </w:r>
    </w:p>
    <w:p w14:paraId="3E4760AE" w14:textId="77777777" w:rsidR="0089541A" w:rsidRPr="00DB4EB1" w:rsidRDefault="0089541A" w:rsidP="008954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комунальних послуг та енергоносіїв; </w:t>
      </w:r>
    </w:p>
    <w:p w14:paraId="27CA3D8E" w14:textId="77777777" w:rsidR="00DB4EB1" w:rsidRDefault="0089541A" w:rsidP="00DB4EB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соціальне забезпечення;</w:t>
      </w:r>
    </w:p>
    <w:p w14:paraId="66076683" w14:textId="129D4304" w:rsidR="0089541A" w:rsidRDefault="0089541A" w:rsidP="00764D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поточні трансферти місцевим бюджетам.</w:t>
      </w:r>
    </w:p>
    <w:p w14:paraId="3620B58A" w14:textId="77777777" w:rsidR="00764D61" w:rsidRPr="00764D61" w:rsidRDefault="00764D61" w:rsidP="00764D61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EF018" w14:textId="65E00F8C" w:rsidR="008E3406" w:rsidRPr="008E3406" w:rsidRDefault="0081419A" w:rsidP="008E340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10</w:t>
      </w:r>
      <w:r w:rsidR="0089541A"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141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 положення щодо забезпечення головними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E3406" w:rsidRPr="008E3406">
        <w:rPr>
          <w:rFonts w:ascii="Times New Roman" w:hAnsi="Times New Roman" w:cs="Times New Roman"/>
          <w:sz w:val="24"/>
          <w:szCs w:val="24"/>
        </w:rPr>
        <w:t>озпорядникам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E3406" w:rsidRPr="008E3406">
        <w:rPr>
          <w:rFonts w:ascii="Times New Roman" w:hAnsi="Times New Roman" w:cs="Times New Roman"/>
          <w:sz w:val="24"/>
          <w:szCs w:val="24"/>
        </w:rPr>
        <w:t xml:space="preserve"> коштів бюджету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Станіславчицької</w:t>
      </w:r>
      <w:proofErr w:type="spellEnd"/>
      <w:r w:rsidR="008E3406" w:rsidRPr="008E3406">
        <w:rPr>
          <w:rFonts w:ascii="Times New Roman" w:hAnsi="Times New Roman" w:cs="Times New Roman"/>
          <w:sz w:val="24"/>
          <w:szCs w:val="24"/>
        </w:rPr>
        <w:t xml:space="preserve"> с</w:t>
      </w:r>
      <w:r w:rsidR="008E3406">
        <w:rPr>
          <w:rFonts w:ascii="Times New Roman" w:hAnsi="Times New Roman" w:cs="Times New Roman"/>
          <w:sz w:val="24"/>
          <w:szCs w:val="24"/>
        </w:rPr>
        <w:t>ільськ</w:t>
      </w:r>
      <w:r>
        <w:rPr>
          <w:rFonts w:ascii="Times New Roman" w:hAnsi="Times New Roman" w:cs="Times New Roman"/>
          <w:sz w:val="24"/>
          <w:szCs w:val="24"/>
        </w:rPr>
        <w:t xml:space="preserve">ої територіальної громади </w:t>
      </w:r>
      <w:r w:rsidR="008E3406" w:rsidRPr="008E3406">
        <w:rPr>
          <w:rFonts w:ascii="Times New Roman" w:hAnsi="Times New Roman" w:cs="Times New Roman"/>
          <w:sz w:val="24"/>
          <w:szCs w:val="24"/>
        </w:rPr>
        <w:t>виконання норм Бюджетного кодексу України стосовно:</w:t>
      </w:r>
    </w:p>
    <w:p w14:paraId="12BD9B1B" w14:textId="35AA203C" w:rsidR="008E3406" w:rsidRPr="008E3406" w:rsidRDefault="008E3406" w:rsidP="00625D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406">
        <w:rPr>
          <w:rFonts w:ascii="Times New Roman" w:hAnsi="Times New Roman" w:cs="Times New Roman"/>
          <w:sz w:val="24"/>
          <w:szCs w:val="24"/>
        </w:rPr>
        <w:t>1)</w:t>
      </w:r>
      <w:r w:rsidR="006C1279">
        <w:rPr>
          <w:rFonts w:ascii="Times New Roman" w:hAnsi="Times New Roman" w:cs="Times New Roman"/>
          <w:sz w:val="24"/>
          <w:szCs w:val="24"/>
        </w:rPr>
        <w:t xml:space="preserve"> </w:t>
      </w:r>
      <w:r w:rsidRPr="008E3406">
        <w:rPr>
          <w:rFonts w:ascii="Times New Roman" w:hAnsi="Times New Roman" w:cs="Times New Roman"/>
          <w:sz w:val="24"/>
          <w:szCs w:val="24"/>
        </w:rPr>
        <w:t>затвердження паспортів бюджетних програм протягом 45 днів з дня набрання чинності цим рішенням;</w:t>
      </w:r>
    </w:p>
    <w:p w14:paraId="0EF41674" w14:textId="77777777" w:rsidR="008E3406" w:rsidRPr="008E3406" w:rsidRDefault="008E3406" w:rsidP="00625DDB">
      <w:pPr>
        <w:pStyle w:val="a4"/>
        <w:spacing w:before="0" w:beforeAutospacing="0" w:after="0" w:afterAutospacing="0"/>
        <w:ind w:firstLine="708"/>
        <w:jc w:val="both"/>
        <w:rPr>
          <w:lang w:val="uk-UA"/>
        </w:rPr>
      </w:pPr>
      <w:r w:rsidRPr="008E3406">
        <w:rPr>
          <w:lang w:val="uk-UA"/>
        </w:rPr>
        <w:t>2) здійснення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процесі;</w:t>
      </w:r>
    </w:p>
    <w:p w14:paraId="450E2A18" w14:textId="4EED3F24" w:rsidR="008E3406" w:rsidRPr="008E3406" w:rsidRDefault="008E3406" w:rsidP="00625DDB">
      <w:pPr>
        <w:pStyle w:val="a4"/>
        <w:spacing w:before="0" w:beforeAutospacing="0" w:after="0" w:afterAutospacing="0"/>
        <w:ind w:firstLine="708"/>
        <w:jc w:val="both"/>
        <w:rPr>
          <w:lang w:val="uk-UA"/>
        </w:rPr>
      </w:pPr>
      <w:r w:rsidRPr="008E3406">
        <w:rPr>
          <w:lang w:val="uk-UA"/>
        </w:rPr>
        <w:t>3)</w:t>
      </w:r>
      <w:r w:rsidR="006C1279">
        <w:rPr>
          <w:lang w:val="uk-UA"/>
        </w:rPr>
        <w:t xml:space="preserve"> </w:t>
      </w:r>
      <w:r w:rsidRPr="008E3406">
        <w:rPr>
          <w:lang w:val="uk-UA"/>
        </w:rPr>
        <w:t>забезпечення доступності інформації про бюджет відповідно до законодавства, а саме:</w:t>
      </w:r>
    </w:p>
    <w:p w14:paraId="2C1432A4" w14:textId="1648C622" w:rsidR="00686769" w:rsidRDefault="008E3406" w:rsidP="00625DDB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 w:rsidRPr="008E3406">
        <w:rPr>
          <w:lang w:val="uk-UA"/>
        </w:rPr>
        <w:t xml:space="preserve">здійснення публічного представлення та </w:t>
      </w:r>
      <w:r w:rsidR="00CE308D">
        <w:rPr>
          <w:lang w:val="uk-UA"/>
        </w:rPr>
        <w:t>оприлюднення</w:t>
      </w:r>
      <w:r w:rsidRPr="008E3406">
        <w:rPr>
          <w:lang w:val="uk-UA"/>
        </w:rPr>
        <w:t xml:space="preserve"> інформації </w:t>
      </w:r>
      <w:r w:rsidR="00D535B4">
        <w:rPr>
          <w:lang w:val="uk-UA"/>
        </w:rPr>
        <w:t>про виконання бюджетних програм та показників, бюджетні призначення щодо яких визначено цим рішенням, до 15 березня 2026 року;</w:t>
      </w:r>
    </w:p>
    <w:p w14:paraId="65C3B120" w14:textId="77777777" w:rsidR="008E3406" w:rsidRPr="008E3406" w:rsidRDefault="008E3406" w:rsidP="00625DDB">
      <w:pPr>
        <w:pStyle w:val="a4"/>
        <w:spacing w:before="0" w:beforeAutospacing="0" w:after="0" w:afterAutospacing="0"/>
        <w:ind w:firstLine="708"/>
        <w:jc w:val="both"/>
        <w:rPr>
          <w:lang w:val="uk-UA"/>
        </w:rPr>
      </w:pPr>
      <w:r w:rsidRPr="008E3406">
        <w:rPr>
          <w:lang w:val="uk-UA"/>
        </w:rPr>
        <w:t>оприлюднення паспортів бюджетних програм у триденний строк з дня затвердження таких документів;</w:t>
      </w:r>
    </w:p>
    <w:p w14:paraId="1F6F0A85" w14:textId="4E04839E" w:rsidR="008E3406" w:rsidRPr="008E3406" w:rsidRDefault="008E3406" w:rsidP="00625DDB">
      <w:pPr>
        <w:pStyle w:val="a4"/>
        <w:spacing w:before="0" w:beforeAutospacing="0" w:after="0" w:afterAutospacing="0"/>
        <w:ind w:firstLine="708"/>
        <w:jc w:val="both"/>
        <w:rPr>
          <w:lang w:val="uk-UA"/>
        </w:rPr>
      </w:pPr>
      <w:r w:rsidRPr="008E3406">
        <w:rPr>
          <w:lang w:val="uk-UA"/>
        </w:rPr>
        <w:t>4)</w:t>
      </w:r>
      <w:r w:rsidR="006C1279">
        <w:rPr>
          <w:lang w:val="uk-UA"/>
        </w:rPr>
        <w:t xml:space="preserve"> </w:t>
      </w:r>
      <w:r w:rsidRPr="008E3406">
        <w:rPr>
          <w:lang w:val="uk-UA"/>
        </w:rPr>
        <w:t xml:space="preserve">взяття бюджетних зобов’язань, </w:t>
      </w:r>
      <w:r w:rsidR="00D535B4">
        <w:rPr>
          <w:lang w:val="uk-UA"/>
        </w:rPr>
        <w:t xml:space="preserve">довгострокових </w:t>
      </w:r>
      <w:proofErr w:type="spellStart"/>
      <w:r w:rsidR="00D535B4">
        <w:rPr>
          <w:lang w:val="uk-UA"/>
        </w:rPr>
        <w:t>зобов</w:t>
      </w:r>
      <w:proofErr w:type="spellEnd"/>
      <w:r w:rsidR="00D535B4" w:rsidRPr="00D535B4">
        <w:t>’</w:t>
      </w:r>
      <w:proofErr w:type="spellStart"/>
      <w:r w:rsidR="00D535B4">
        <w:rPr>
          <w:lang w:val="uk-UA"/>
        </w:rPr>
        <w:t>язань</w:t>
      </w:r>
      <w:proofErr w:type="spellEnd"/>
      <w:r w:rsidR="00D535B4">
        <w:rPr>
          <w:lang w:val="uk-UA"/>
        </w:rPr>
        <w:t xml:space="preserve"> за </w:t>
      </w:r>
      <w:proofErr w:type="spellStart"/>
      <w:r w:rsidR="00D535B4">
        <w:rPr>
          <w:lang w:val="uk-UA"/>
        </w:rPr>
        <w:t>енергосервісом</w:t>
      </w:r>
      <w:proofErr w:type="spellEnd"/>
      <w:r w:rsidR="00D535B4">
        <w:rPr>
          <w:lang w:val="uk-UA"/>
        </w:rPr>
        <w:t xml:space="preserve"> та здійснення витрат бюджету</w:t>
      </w:r>
      <w:r w:rsidRPr="008E3406">
        <w:rPr>
          <w:lang w:val="uk-UA"/>
        </w:rPr>
        <w:t>;</w:t>
      </w:r>
    </w:p>
    <w:p w14:paraId="01F34765" w14:textId="180E998E" w:rsidR="008E3406" w:rsidRPr="008E3406" w:rsidRDefault="008E3406" w:rsidP="00625DDB">
      <w:pPr>
        <w:pStyle w:val="a4"/>
        <w:spacing w:before="0" w:beforeAutospacing="0" w:after="0" w:afterAutospacing="0"/>
        <w:ind w:firstLine="708"/>
        <w:jc w:val="both"/>
        <w:rPr>
          <w:lang w:val="uk-UA"/>
        </w:rPr>
      </w:pPr>
      <w:r w:rsidRPr="008E3406">
        <w:rPr>
          <w:lang w:val="uk-UA"/>
        </w:rPr>
        <w:t>5)</w:t>
      </w:r>
      <w:r w:rsidR="006C1279">
        <w:rPr>
          <w:lang w:val="uk-UA"/>
        </w:rPr>
        <w:t xml:space="preserve"> </w:t>
      </w:r>
      <w:r w:rsidRPr="008E3406">
        <w:rPr>
          <w:lang w:val="uk-UA"/>
        </w:rPr>
        <w:t xml:space="preserve">забезпечення </w:t>
      </w:r>
      <w:r w:rsidR="00D535B4">
        <w:rPr>
          <w:lang w:val="uk-UA"/>
        </w:rPr>
        <w:t>у</w:t>
      </w:r>
      <w:r w:rsidR="00522B06" w:rsidRPr="008E3406">
        <w:rPr>
          <w:lang w:val="uk-UA"/>
        </w:rPr>
        <w:t xml:space="preserve"> повному обсязі</w:t>
      </w:r>
      <w:r w:rsidR="00D535B4">
        <w:rPr>
          <w:lang w:val="uk-UA"/>
        </w:rPr>
        <w:t xml:space="preserve"> проведення</w:t>
      </w:r>
      <w:r w:rsidR="00522B06" w:rsidRPr="008E3406">
        <w:rPr>
          <w:lang w:val="uk-UA"/>
        </w:rPr>
        <w:t xml:space="preserve"> </w:t>
      </w:r>
      <w:r w:rsidRPr="008E3406">
        <w:rPr>
          <w:lang w:val="uk-UA"/>
        </w:rPr>
        <w:t>розрахунків за електричну енергію, водопостачання, водовідведення, інші енергоносії, комунальні послуги   та послуги зв’язку, які споживаються бюджетними установами, та укладання договорів за кожним видом відповідних послуг та у межах  бюджетних асигнувань,</w:t>
      </w:r>
      <w:r w:rsidR="00E027C1">
        <w:rPr>
          <w:lang w:val="uk-UA"/>
        </w:rPr>
        <w:t xml:space="preserve"> </w:t>
      </w:r>
      <w:r w:rsidRPr="008E3406">
        <w:rPr>
          <w:lang w:val="uk-UA"/>
        </w:rPr>
        <w:t>затверджених у кошторисі;</w:t>
      </w:r>
    </w:p>
    <w:p w14:paraId="6D068E35" w14:textId="2FB105F9" w:rsidR="008E3406" w:rsidRPr="008E3406" w:rsidRDefault="00522B06" w:rsidP="00625DDB">
      <w:pPr>
        <w:pStyle w:val="a4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6)</w:t>
      </w:r>
      <w:r w:rsidR="006C1279">
        <w:rPr>
          <w:lang w:val="uk-UA"/>
        </w:rPr>
        <w:t xml:space="preserve"> </w:t>
      </w:r>
      <w:r w:rsidR="008E3406" w:rsidRPr="008E3406">
        <w:rPr>
          <w:lang w:val="uk-UA"/>
        </w:rPr>
        <w:t>утримання чисельності працівників та здійсн</w:t>
      </w:r>
      <w:r>
        <w:rPr>
          <w:lang w:val="uk-UA"/>
        </w:rPr>
        <w:t>ення</w:t>
      </w:r>
      <w:r w:rsidR="008E3406" w:rsidRPr="008E3406">
        <w:rPr>
          <w:lang w:val="uk-UA"/>
        </w:rPr>
        <w:t xml:space="preserve"> видатк</w:t>
      </w:r>
      <w:r>
        <w:rPr>
          <w:lang w:val="uk-UA"/>
        </w:rPr>
        <w:t>ів</w:t>
      </w:r>
      <w:r w:rsidR="008E3406" w:rsidRPr="008E3406">
        <w:rPr>
          <w:lang w:val="uk-UA"/>
        </w:rPr>
        <w:t xml:space="preserve"> на заробітну плату (включаючи видатки на премії  та інші види заохочень чи винагород) лише в межах фонду заробітної  плати, затверджених у кошторисі;</w:t>
      </w:r>
    </w:p>
    <w:p w14:paraId="2F8A8104" w14:textId="353EFC1F" w:rsidR="008E3406" w:rsidRPr="008E3406" w:rsidRDefault="008E3406" w:rsidP="00625DDB">
      <w:pPr>
        <w:pStyle w:val="a4"/>
        <w:spacing w:before="0" w:beforeAutospacing="0" w:after="0" w:afterAutospacing="0"/>
        <w:ind w:firstLine="708"/>
        <w:jc w:val="both"/>
        <w:rPr>
          <w:lang w:val="uk-UA"/>
        </w:rPr>
      </w:pPr>
      <w:r w:rsidRPr="008E3406">
        <w:rPr>
          <w:lang w:val="uk-UA"/>
        </w:rPr>
        <w:t>7)</w:t>
      </w:r>
      <w:r w:rsidR="006C1279">
        <w:rPr>
          <w:lang w:val="uk-UA"/>
        </w:rPr>
        <w:t xml:space="preserve"> </w:t>
      </w:r>
      <w:r w:rsidRPr="008E3406">
        <w:rPr>
          <w:lang w:val="uk-UA"/>
        </w:rPr>
        <w:t xml:space="preserve">за наявності простроченої кредиторської заборгованості із заробітної плати, а також за спожиті енергоносії та  комунальні послуги  в межах бюджетних асигнувань за загальним фондом не беруть бюджетні зобов’язання та не здійснюють платежі за іншими заходами, пов’язаними з функціонуванням бюджетних установ(крім захищених видатків бюджету), до погашення такої заборгованості. </w:t>
      </w:r>
    </w:p>
    <w:p w14:paraId="41F25408" w14:textId="7F3A44C1" w:rsidR="008E3406" w:rsidRPr="008E3406" w:rsidRDefault="008E3406" w:rsidP="00625DDB">
      <w:pPr>
        <w:pStyle w:val="a4"/>
        <w:spacing w:before="0" w:beforeAutospacing="0" w:after="0" w:afterAutospacing="0"/>
        <w:jc w:val="both"/>
        <w:rPr>
          <w:lang w:val="uk-UA"/>
        </w:rPr>
      </w:pPr>
      <w:r w:rsidRPr="008E3406">
        <w:rPr>
          <w:color w:val="FF0000"/>
          <w:lang w:val="uk-UA"/>
        </w:rPr>
        <w:tab/>
      </w:r>
      <w:r w:rsidR="00B64BCC">
        <w:rPr>
          <w:lang w:val="uk-UA"/>
        </w:rPr>
        <w:t>8</w:t>
      </w:r>
      <w:r w:rsidRPr="008E3406">
        <w:rPr>
          <w:lang w:val="uk-UA"/>
        </w:rPr>
        <w:t>)</w:t>
      </w:r>
      <w:r w:rsidR="006C1279">
        <w:rPr>
          <w:lang w:val="uk-UA"/>
        </w:rPr>
        <w:t xml:space="preserve"> </w:t>
      </w:r>
      <w:r w:rsidRPr="008E3406">
        <w:rPr>
          <w:lang w:val="uk-UA"/>
        </w:rPr>
        <w:t>на усіх стадіях бюджетного процесу вживати заходів по безумовному виконанню пункту 4 статті 77 Бюджетного кодексу України щодо недопущення незабезпеченої потреби із виплати заробітної плати з нарахуваннями працівникам бюджетних закладів:</w:t>
      </w:r>
    </w:p>
    <w:p w14:paraId="088E8C7A" w14:textId="77777777" w:rsidR="008E3406" w:rsidRPr="008E3406" w:rsidRDefault="008E3406" w:rsidP="00625DDB">
      <w:pPr>
        <w:pStyle w:val="a5"/>
        <w:shd w:val="clear" w:color="auto" w:fill="FFFFFF"/>
        <w:spacing w:before="60" w:beforeAutospacing="0" w:after="0" w:afterAutospacing="0"/>
        <w:ind w:firstLine="567"/>
        <w:jc w:val="both"/>
        <w:rPr>
          <w:lang w:eastAsia="ru-RU"/>
        </w:rPr>
      </w:pPr>
      <w:r w:rsidRPr="008E3406">
        <w:rPr>
          <w:lang w:eastAsia="ru-RU"/>
        </w:rPr>
        <w:t>в бюджетних закладах, яких допущена незабезпечена потреба із заробітної плати, усі кошти спрямовується насамперед на обов’язкові виплати із заробітної плати;</w:t>
      </w:r>
    </w:p>
    <w:p w14:paraId="5FAFE86E" w14:textId="57C55211" w:rsidR="008E3406" w:rsidRDefault="008E3406" w:rsidP="00625DDB">
      <w:pPr>
        <w:pStyle w:val="a5"/>
        <w:shd w:val="clear" w:color="auto" w:fill="FFFFFF"/>
        <w:spacing w:before="60" w:beforeAutospacing="0" w:after="0" w:afterAutospacing="0"/>
        <w:ind w:firstLine="567"/>
        <w:jc w:val="both"/>
      </w:pPr>
      <w:r w:rsidRPr="008E3406">
        <w:t>видатки, пов’язані із стимулюванням, преміюванням працівників бюджетних закладів, здійснюються виключно після забезпечення обов’язковими складовими заробітної плати в річному розмірі.</w:t>
      </w:r>
    </w:p>
    <w:p w14:paraId="47EA308A" w14:textId="77777777" w:rsidR="008E3406" w:rsidRPr="008E3406" w:rsidRDefault="008E3406" w:rsidP="00625DDB">
      <w:pPr>
        <w:pStyle w:val="a5"/>
        <w:shd w:val="clear" w:color="auto" w:fill="FFFFFF"/>
        <w:spacing w:before="60" w:beforeAutospacing="0" w:after="0" w:afterAutospacing="0"/>
        <w:jc w:val="both"/>
      </w:pPr>
    </w:p>
    <w:p w14:paraId="26292D0F" w14:textId="51A65BAB" w:rsidR="006B23E3" w:rsidRDefault="00F7400E" w:rsidP="008A5D2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89541A"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Дозволити фінансовому відділу </w:t>
      </w:r>
      <w:proofErr w:type="spellStart"/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отримувати в органах Державної казначейської служби України позики на покриття тимчасових касових розривів бюджету </w:t>
      </w:r>
      <w:proofErr w:type="spellStart"/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ради, пов’язаних із забезпеченням захищених видатків загального фонду в межах поточного бюджетного періоду за рахунок коштів єдиного казначейського рахунку.</w:t>
      </w:r>
    </w:p>
    <w:p w14:paraId="1A5EEF02" w14:textId="77777777" w:rsidR="006B23E3" w:rsidRPr="00DB4EB1" w:rsidRDefault="006B23E3" w:rsidP="006C12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FBD81" w14:textId="6B995CC6" w:rsidR="00326ABE" w:rsidRDefault="00F7400E" w:rsidP="006C12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89541A" w:rsidRPr="00DB4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Враховуючи норми статті 23</w:t>
      </w:r>
      <w:r w:rsidR="00B5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</w:t>
      </w:r>
      <w:r w:rsidR="00326ABE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кодексу України, надати право:</w:t>
      </w:r>
    </w:p>
    <w:p w14:paraId="697CADE6" w14:textId="6BD9CF62" w:rsidR="00326ABE" w:rsidRDefault="00326ABE" w:rsidP="006C12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C422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виконавчому комітету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 ради,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погодженням з постійною комісією сільської ради  з питань фінансів, бюджету, планування соціально-економічного розвитку, міжнародного співробітн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ицтва та комунальної власності здійснювати перерозподіл видатків бюджету у межах загального обсягу бюджетних призначень головного розпорядника бюджетних коштів за бюджетними програмами;</w:t>
      </w:r>
    </w:p>
    <w:p w14:paraId="272783AB" w14:textId="1B4C8342" w:rsidR="00326ABE" w:rsidRDefault="00326ABE" w:rsidP="006C12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фінансовому відділу сільської ради,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обгрунтованим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поданням головного розпорядника бюджетних коштів, здійснювати перерозподіл бюджетних асигнувань, затверджених у розписі бюджету та кошторисі у межах загального обсягу бюджетних призначень за бюджетною програмою окремо за загальним та спеціальним фондами бюджету в розрізі економічної класифікації видатків бюджету.</w:t>
      </w:r>
    </w:p>
    <w:p w14:paraId="01A25407" w14:textId="77777777" w:rsidR="0089541A" w:rsidRPr="00DB4EB1" w:rsidRDefault="0089541A" w:rsidP="0089541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E50C2" w14:textId="339507F3" w:rsidR="0089541A" w:rsidRPr="00DB4EB1" w:rsidRDefault="00F7400E" w:rsidP="00201C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89541A"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перевиконанні бюджету за І квартал та наступних звітних періодів поточного року кошти спрямувати, в першу чергу, на виплату заробітної плати, оплату за енергоносії, інші  захищені статті та інші  видатки бюджету </w:t>
      </w:r>
      <w:proofErr w:type="spellStart"/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громади.</w:t>
      </w:r>
    </w:p>
    <w:p w14:paraId="47ECEF81" w14:textId="77777777" w:rsidR="0089541A" w:rsidRPr="00DB4EB1" w:rsidRDefault="0089541A" w:rsidP="008954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D02AD" w14:textId="7C94AFCB" w:rsidR="0089541A" w:rsidRPr="00DB4EB1" w:rsidRDefault="00F7400E" w:rsidP="00201C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Пропозиції надані сільською радою за погодженням з постійною комісією сільської  ради з питань фінансів, бюджету, планування соціально-економічного розвитку, міжнародного співробітництва та комунальної власності, щодо розподілу перевиконання дохідної частини бюджету </w:t>
      </w:r>
      <w:proofErr w:type="spellStart"/>
      <w:r w:rsidR="008A5D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="008A5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вільного залишку бюджетних коштів станом на 1 січня 202</w:t>
      </w:r>
      <w:r w:rsidR="00FB01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541A"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здійснювати затвердженням сесією сільської ради.</w:t>
      </w:r>
    </w:p>
    <w:p w14:paraId="4BDCF236" w14:textId="44E58A08" w:rsidR="0089541A" w:rsidRPr="00DB4EB1" w:rsidRDefault="0089541A" w:rsidP="0089541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4D53C" w14:textId="44671AFF" w:rsidR="0089541A" w:rsidRPr="00DB4EB1" w:rsidRDefault="0089541A" w:rsidP="00201C80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74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забезпечення виконання пункту 4 статті 28 Бюджетного кодексу України фінансовому відділу </w:t>
      </w:r>
      <w:proofErr w:type="spellStart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здійснити оп</w:t>
      </w:r>
      <w:r w:rsidR="007467E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ублікува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ння цього рішення на офіційному сайті </w:t>
      </w:r>
      <w:proofErr w:type="spellStart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</w:t>
      </w:r>
      <w:r w:rsidR="00746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7E7" w:rsidRPr="007467E7">
        <w:rPr>
          <w:rFonts w:ascii="Times New Roman" w:hAnsi="Times New Roman" w:cs="Times New Roman"/>
          <w:sz w:val="24"/>
          <w:szCs w:val="24"/>
        </w:rPr>
        <w:t>в десятиденний строк з дня його прийняття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B553E9" w14:textId="77777777" w:rsidR="0089541A" w:rsidRPr="00DB4EB1" w:rsidRDefault="0089541A" w:rsidP="0089541A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0E7E3" w14:textId="6D08F726" w:rsidR="0089541A" w:rsidRPr="00DB4EB1" w:rsidRDefault="0089541A" w:rsidP="00201C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25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93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93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Додатки  </w:t>
      </w:r>
      <w:r w:rsidR="00966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1,2,3,5,</w:t>
      </w:r>
      <w:r w:rsidR="00D65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6,7</w:t>
      </w:r>
      <w:r w:rsidRPr="00993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3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 рішення  є його невід’ємною частиною.</w:t>
      </w:r>
    </w:p>
    <w:p w14:paraId="3CACCBED" w14:textId="77777777" w:rsidR="0089541A" w:rsidRPr="00DB4EB1" w:rsidRDefault="0089541A" w:rsidP="0089541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8227B" w14:textId="7594F3C6" w:rsidR="0089541A" w:rsidRPr="00DB4EB1" w:rsidRDefault="0089541A" w:rsidP="00201C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25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Дане рішення набирає чинності з 01 січня 202</w:t>
      </w:r>
      <w:r w:rsidR="00FB01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p w14:paraId="54EFAB4A" w14:textId="77777777" w:rsidR="0089541A" w:rsidRPr="00DB4EB1" w:rsidRDefault="0089541A" w:rsidP="0089541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B1139" w14:textId="6D83247F" w:rsidR="0089541A" w:rsidRPr="00DB4EB1" w:rsidRDefault="0089541A" w:rsidP="00201C80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25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B4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виконанням даного рішення покласти на постійну комісію сільської ради з питань фінансів, бюджету, планування соціально–економічного розвитку, міжнародного співробітництва та комунальної власності (</w:t>
      </w:r>
      <w:r w:rsidR="001666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</w:t>
      </w:r>
      <w:r w:rsidR="00E027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 комісії</w:t>
      </w:r>
      <w:r w:rsidR="0016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Пугач В.В.).                    </w:t>
      </w:r>
    </w:p>
    <w:p w14:paraId="37207B4B" w14:textId="77777777" w:rsidR="0089541A" w:rsidRPr="00DB4EB1" w:rsidRDefault="0089541A" w:rsidP="0089541A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6BFF0" w14:textId="79A20B60" w:rsidR="0089541A" w:rsidRDefault="0089541A" w:rsidP="0089541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B4AC6" w14:textId="637A5A18" w:rsidR="00625DDB" w:rsidRDefault="00625DDB" w:rsidP="0089541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F3B2F" w14:textId="79EE6C90" w:rsidR="00F418FA" w:rsidRDefault="00F418FA" w:rsidP="0089541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7BF22" w14:textId="77777777" w:rsidR="00F418FA" w:rsidRPr="00DB4EB1" w:rsidRDefault="00F418FA" w:rsidP="0089541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E5646" w14:textId="5CFC722E" w:rsidR="0089541A" w:rsidRPr="006A113C" w:rsidRDefault="0089541A" w:rsidP="0089541A">
      <w:pPr>
        <w:rPr>
          <w:rFonts w:ascii="Times New Roman" w:hAnsi="Times New Roman" w:cs="Times New Roman"/>
          <w:b/>
          <w:sz w:val="24"/>
          <w:szCs w:val="24"/>
        </w:rPr>
      </w:pPr>
      <w:r w:rsidRPr="00DB4EB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B4EB1">
        <w:rPr>
          <w:rFonts w:ascii="Times New Roman" w:hAnsi="Times New Roman" w:cs="Times New Roman"/>
          <w:b/>
          <w:sz w:val="24"/>
          <w:szCs w:val="24"/>
        </w:rPr>
        <w:t xml:space="preserve"> Сільський голова                                </w:t>
      </w:r>
      <w:r w:rsidR="00F418F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B4E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66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EB1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E027C1">
        <w:rPr>
          <w:rFonts w:ascii="Times New Roman" w:hAnsi="Times New Roman" w:cs="Times New Roman"/>
          <w:b/>
          <w:sz w:val="24"/>
          <w:szCs w:val="24"/>
        </w:rPr>
        <w:t>ол</w:t>
      </w:r>
      <w:r w:rsidR="00166622">
        <w:rPr>
          <w:rFonts w:ascii="Times New Roman" w:hAnsi="Times New Roman" w:cs="Times New Roman"/>
          <w:b/>
          <w:sz w:val="24"/>
          <w:szCs w:val="24"/>
        </w:rPr>
        <w:t xml:space="preserve">одимир  </w:t>
      </w:r>
      <w:r w:rsidRPr="00DB4EB1">
        <w:rPr>
          <w:rFonts w:ascii="Times New Roman" w:hAnsi="Times New Roman" w:cs="Times New Roman"/>
          <w:b/>
          <w:sz w:val="24"/>
          <w:szCs w:val="24"/>
        </w:rPr>
        <w:t>П</w:t>
      </w:r>
      <w:r w:rsidR="00166622">
        <w:rPr>
          <w:rFonts w:ascii="Times New Roman" w:hAnsi="Times New Roman" w:cs="Times New Roman"/>
          <w:b/>
          <w:sz w:val="24"/>
          <w:szCs w:val="24"/>
        </w:rPr>
        <w:t>ЕРЕПЕЧАЙ</w:t>
      </w:r>
      <w:r w:rsidRPr="00DB4E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36CE4C" w14:textId="3F41534B" w:rsidR="007A0EB9" w:rsidRDefault="007A0EB9"/>
    <w:p w14:paraId="48254A99" w14:textId="59ABAE11" w:rsidR="00D653F2" w:rsidRDefault="00D653F2"/>
    <w:p w14:paraId="2A419DE4" w14:textId="3252F3E5" w:rsidR="00D653F2" w:rsidRDefault="00D653F2"/>
    <w:p w14:paraId="33635748" w14:textId="05183CC0" w:rsidR="00D653F2" w:rsidRDefault="00D653F2"/>
    <w:p w14:paraId="0DDF5231" w14:textId="4B60DD5E" w:rsidR="00D653F2" w:rsidRDefault="00D653F2"/>
    <w:p w14:paraId="5E19487F" w14:textId="0AFF18D1" w:rsidR="00D653F2" w:rsidRDefault="00D653F2"/>
    <w:p w14:paraId="7767B3E2" w14:textId="606CDA83" w:rsidR="00D653F2" w:rsidRDefault="00D653F2"/>
    <w:p w14:paraId="4B07C5B5" w14:textId="04387CBC" w:rsidR="00D653F2" w:rsidRDefault="00D653F2"/>
    <w:p w14:paraId="0615F2D2" w14:textId="13111073" w:rsidR="00D653F2" w:rsidRDefault="00D653F2"/>
    <w:p w14:paraId="10B0BB0F" w14:textId="13BA6449" w:rsidR="00D653F2" w:rsidRDefault="00D653F2"/>
    <w:sectPr w:rsidR="00D653F2" w:rsidSect="004F4B3D">
      <w:pgSz w:w="11906" w:h="16838"/>
      <w:pgMar w:top="851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E23"/>
    <w:multiLevelType w:val="hybridMultilevel"/>
    <w:tmpl w:val="4FD4DCBE"/>
    <w:lvl w:ilvl="0" w:tplc="772C54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E212C3"/>
    <w:multiLevelType w:val="hybridMultilevel"/>
    <w:tmpl w:val="17963768"/>
    <w:lvl w:ilvl="0" w:tplc="AC5861AA">
      <w:start w:val="3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780660BC"/>
    <w:multiLevelType w:val="hybridMultilevel"/>
    <w:tmpl w:val="7E620344"/>
    <w:lvl w:ilvl="0" w:tplc="A32A0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F72FE"/>
    <w:multiLevelType w:val="hybridMultilevel"/>
    <w:tmpl w:val="FC084610"/>
    <w:lvl w:ilvl="0" w:tplc="D43A5D5C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DD"/>
    <w:rsid w:val="000128BC"/>
    <w:rsid w:val="00015934"/>
    <w:rsid w:val="00047728"/>
    <w:rsid w:val="00093A62"/>
    <w:rsid w:val="00105FDF"/>
    <w:rsid w:val="00121F59"/>
    <w:rsid w:val="00123A4B"/>
    <w:rsid w:val="001349E5"/>
    <w:rsid w:val="00150B06"/>
    <w:rsid w:val="00166622"/>
    <w:rsid w:val="00180295"/>
    <w:rsid w:val="00180C47"/>
    <w:rsid w:val="00192C63"/>
    <w:rsid w:val="001A525A"/>
    <w:rsid w:val="001B357F"/>
    <w:rsid w:val="00201C80"/>
    <w:rsid w:val="002376C0"/>
    <w:rsid w:val="0025432A"/>
    <w:rsid w:val="002C31A5"/>
    <w:rsid w:val="002E71AA"/>
    <w:rsid w:val="00311F2D"/>
    <w:rsid w:val="00326ABE"/>
    <w:rsid w:val="00345F19"/>
    <w:rsid w:val="003846F9"/>
    <w:rsid w:val="003A347B"/>
    <w:rsid w:val="003E18F8"/>
    <w:rsid w:val="00406CF2"/>
    <w:rsid w:val="004243EA"/>
    <w:rsid w:val="004A0F68"/>
    <w:rsid w:val="004C38F3"/>
    <w:rsid w:val="004F4B3D"/>
    <w:rsid w:val="004F6995"/>
    <w:rsid w:val="005068FA"/>
    <w:rsid w:val="00522B06"/>
    <w:rsid w:val="00553414"/>
    <w:rsid w:val="005B05A6"/>
    <w:rsid w:val="005E228F"/>
    <w:rsid w:val="00625DDB"/>
    <w:rsid w:val="00662BE0"/>
    <w:rsid w:val="00686769"/>
    <w:rsid w:val="006A113C"/>
    <w:rsid w:val="006A1E97"/>
    <w:rsid w:val="006B23E3"/>
    <w:rsid w:val="006C1279"/>
    <w:rsid w:val="006F4232"/>
    <w:rsid w:val="006F42D9"/>
    <w:rsid w:val="00744FEA"/>
    <w:rsid w:val="007467E7"/>
    <w:rsid w:val="00762A5E"/>
    <w:rsid w:val="00762FE0"/>
    <w:rsid w:val="00764D61"/>
    <w:rsid w:val="00767FBA"/>
    <w:rsid w:val="00780635"/>
    <w:rsid w:val="0079411D"/>
    <w:rsid w:val="007A0EB9"/>
    <w:rsid w:val="00805B2A"/>
    <w:rsid w:val="0081419A"/>
    <w:rsid w:val="00817305"/>
    <w:rsid w:val="0089541A"/>
    <w:rsid w:val="008A5D25"/>
    <w:rsid w:val="008E3406"/>
    <w:rsid w:val="008E4E13"/>
    <w:rsid w:val="008E6AC7"/>
    <w:rsid w:val="008F525A"/>
    <w:rsid w:val="00911D26"/>
    <w:rsid w:val="00914615"/>
    <w:rsid w:val="00947BDD"/>
    <w:rsid w:val="00957CD2"/>
    <w:rsid w:val="00960C2B"/>
    <w:rsid w:val="009667CE"/>
    <w:rsid w:val="009752AB"/>
    <w:rsid w:val="00993E7D"/>
    <w:rsid w:val="009E45D0"/>
    <w:rsid w:val="009E70C5"/>
    <w:rsid w:val="00A45F11"/>
    <w:rsid w:val="00A60BE0"/>
    <w:rsid w:val="00A72C35"/>
    <w:rsid w:val="00AA15A0"/>
    <w:rsid w:val="00AB74A1"/>
    <w:rsid w:val="00AC422E"/>
    <w:rsid w:val="00AD6949"/>
    <w:rsid w:val="00AE18DE"/>
    <w:rsid w:val="00B05CE2"/>
    <w:rsid w:val="00B4213E"/>
    <w:rsid w:val="00B52B66"/>
    <w:rsid w:val="00B64BCC"/>
    <w:rsid w:val="00B9206C"/>
    <w:rsid w:val="00BA3878"/>
    <w:rsid w:val="00BB0C8B"/>
    <w:rsid w:val="00BB211D"/>
    <w:rsid w:val="00BE2ADB"/>
    <w:rsid w:val="00C4482E"/>
    <w:rsid w:val="00C50335"/>
    <w:rsid w:val="00C5704B"/>
    <w:rsid w:val="00CE308D"/>
    <w:rsid w:val="00CF39DD"/>
    <w:rsid w:val="00D535B4"/>
    <w:rsid w:val="00D653F2"/>
    <w:rsid w:val="00D7234E"/>
    <w:rsid w:val="00D85BBA"/>
    <w:rsid w:val="00DB4EB1"/>
    <w:rsid w:val="00E027C1"/>
    <w:rsid w:val="00E13852"/>
    <w:rsid w:val="00E42C5B"/>
    <w:rsid w:val="00E5345B"/>
    <w:rsid w:val="00E740BB"/>
    <w:rsid w:val="00EC77ED"/>
    <w:rsid w:val="00EE48EE"/>
    <w:rsid w:val="00F418FA"/>
    <w:rsid w:val="00F57F57"/>
    <w:rsid w:val="00F67343"/>
    <w:rsid w:val="00F7400E"/>
    <w:rsid w:val="00F9524A"/>
    <w:rsid w:val="00FB0108"/>
    <w:rsid w:val="00FC07C2"/>
    <w:rsid w:val="00FD6E97"/>
    <w:rsid w:val="00FD79EC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E4BA"/>
  <w15:chartTrackingRefBased/>
  <w15:docId w15:val="{29C19353-EE17-4DB5-81FE-BE942AC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4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41A"/>
    <w:pPr>
      <w:ind w:left="720"/>
      <w:contextualSpacing/>
    </w:pPr>
  </w:style>
  <w:style w:type="paragraph" w:customStyle="1" w:styleId="rvps2">
    <w:name w:val="rvps2"/>
    <w:basedOn w:val="a"/>
    <w:rsid w:val="0055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nhideWhenUsed/>
    <w:rsid w:val="008E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a"/>
    <w:basedOn w:val="a"/>
    <w:rsid w:val="008E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AE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18DE"/>
    <w:rPr>
      <w:rFonts w:ascii="Segoe UI" w:hAnsi="Segoe UI" w:cs="Segoe UI"/>
      <w:sz w:val="18"/>
      <w:szCs w:val="18"/>
    </w:rPr>
  </w:style>
  <w:style w:type="paragraph" w:customStyle="1" w:styleId="4">
    <w:name w:val="заголовок 4"/>
    <w:basedOn w:val="a"/>
    <w:next w:val="a"/>
    <w:rsid w:val="003E18F8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eastAsia="ru-RU"/>
    </w:rPr>
  </w:style>
  <w:style w:type="table" w:styleId="a8">
    <w:name w:val="Table Grid"/>
    <w:basedOn w:val="a1"/>
    <w:uiPriority w:val="39"/>
    <w:rsid w:val="00FF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4</Pages>
  <Words>6450</Words>
  <Characters>3677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Користувач</cp:lastModifiedBy>
  <cp:revision>102</cp:revision>
  <cp:lastPrinted>2024-12-18T13:31:00Z</cp:lastPrinted>
  <dcterms:created xsi:type="dcterms:W3CDTF">2021-12-07T06:43:00Z</dcterms:created>
  <dcterms:modified xsi:type="dcterms:W3CDTF">2025-12-22T10:56:00Z</dcterms:modified>
</cp:coreProperties>
</file>