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F2A5" w14:textId="77777777" w:rsidR="0066615B" w:rsidRDefault="0066615B" w:rsidP="0066615B">
      <w:pPr>
        <w:tabs>
          <w:tab w:val="left" w:pos="-2410"/>
          <w:tab w:val="left" w:pos="-1985"/>
          <w:tab w:val="left" w:pos="-1843"/>
        </w:tabs>
        <w:jc w:val="center"/>
        <w:rPr>
          <w:rFonts w:ascii="Calibri" w:eastAsia="Calibri" w:hAnsi="Calibri"/>
          <w:b/>
          <w:sz w:val="24"/>
          <w:szCs w:val="24"/>
        </w:rPr>
      </w:pPr>
      <w:r w:rsidRPr="0085436D">
        <w:rPr>
          <w:rFonts w:ascii="Calibri" w:eastAsia="Calibri" w:hAnsi="Calibri"/>
          <w:b/>
          <w:sz w:val="24"/>
          <w:szCs w:val="24"/>
        </w:rPr>
        <w:object w:dxaOrig="690" w:dyaOrig="945" w14:anchorId="6CA50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2804423" r:id="rId6"/>
        </w:object>
      </w:r>
    </w:p>
    <w:p w14:paraId="38C5503A" w14:textId="77777777" w:rsidR="0066615B" w:rsidRPr="0085436D" w:rsidRDefault="0066615B" w:rsidP="0066615B">
      <w:pPr>
        <w:tabs>
          <w:tab w:val="left" w:pos="-2410"/>
          <w:tab w:val="left" w:pos="-1985"/>
          <w:tab w:val="left" w:pos="-1843"/>
        </w:tabs>
        <w:jc w:val="center"/>
        <w:rPr>
          <w:rFonts w:ascii="Calibri" w:eastAsia="Calibri" w:hAnsi="Calibri"/>
          <w:b/>
          <w:sz w:val="24"/>
          <w:szCs w:val="24"/>
        </w:rPr>
      </w:pPr>
    </w:p>
    <w:p w14:paraId="04A381F6" w14:textId="77777777" w:rsidR="0066615B" w:rsidRPr="0085436D" w:rsidRDefault="0066615B" w:rsidP="0066615B">
      <w:pPr>
        <w:jc w:val="center"/>
        <w:rPr>
          <w:sz w:val="24"/>
          <w:szCs w:val="24"/>
        </w:rPr>
      </w:pPr>
      <w:proofErr w:type="gramStart"/>
      <w:r w:rsidRPr="0085436D">
        <w:rPr>
          <w:sz w:val="24"/>
          <w:szCs w:val="24"/>
        </w:rPr>
        <w:t>СТАНІСЛАВЧИЦЬКА  СІЛЬСЬКА</w:t>
      </w:r>
      <w:proofErr w:type="gramEnd"/>
      <w:r w:rsidRPr="0085436D">
        <w:rPr>
          <w:sz w:val="24"/>
          <w:szCs w:val="24"/>
        </w:rPr>
        <w:t xml:space="preserve">  РАДА</w:t>
      </w:r>
    </w:p>
    <w:p w14:paraId="0FBD7963" w14:textId="77777777" w:rsidR="0066615B" w:rsidRPr="0085436D" w:rsidRDefault="0066615B" w:rsidP="0066615B">
      <w:pPr>
        <w:jc w:val="center"/>
        <w:rPr>
          <w:sz w:val="24"/>
          <w:szCs w:val="24"/>
        </w:rPr>
      </w:pPr>
      <w:proofErr w:type="gramStart"/>
      <w:r w:rsidRPr="0085436D">
        <w:rPr>
          <w:sz w:val="24"/>
          <w:szCs w:val="24"/>
        </w:rPr>
        <w:t>ЖМЕРИНСЬКОГО  РАЙОНУ</w:t>
      </w:r>
      <w:proofErr w:type="gramEnd"/>
      <w:r w:rsidRPr="0085436D">
        <w:rPr>
          <w:sz w:val="24"/>
          <w:szCs w:val="24"/>
        </w:rPr>
        <w:t xml:space="preserve">  ВІННИЦЬКОЇ  ОБЛАСТІ</w:t>
      </w:r>
    </w:p>
    <w:p w14:paraId="72E67539" w14:textId="77777777" w:rsidR="0066615B" w:rsidRPr="0085436D" w:rsidRDefault="0066615B" w:rsidP="0066615B">
      <w:pPr>
        <w:jc w:val="center"/>
        <w:rPr>
          <w:sz w:val="24"/>
          <w:szCs w:val="24"/>
        </w:rPr>
      </w:pPr>
      <w:r w:rsidRPr="0085436D">
        <w:rPr>
          <w:sz w:val="24"/>
          <w:szCs w:val="24"/>
        </w:rPr>
        <w:t>ВИКОНАВЧИЙ КОМІТЕТ</w:t>
      </w:r>
    </w:p>
    <w:p w14:paraId="0E2BF6A2" w14:textId="77777777" w:rsidR="0066615B" w:rsidRPr="0085436D" w:rsidRDefault="0066615B" w:rsidP="0066615B">
      <w:pPr>
        <w:jc w:val="center"/>
        <w:rPr>
          <w:b/>
          <w:sz w:val="28"/>
          <w:szCs w:val="28"/>
        </w:rPr>
      </w:pPr>
      <w:r w:rsidRPr="0085436D">
        <w:rPr>
          <w:b/>
          <w:sz w:val="28"/>
          <w:szCs w:val="28"/>
        </w:rPr>
        <w:t xml:space="preserve"> Р І Ш Е Н </w:t>
      </w:r>
      <w:proofErr w:type="spellStart"/>
      <w:r w:rsidRPr="0085436D">
        <w:rPr>
          <w:b/>
          <w:sz w:val="28"/>
          <w:szCs w:val="28"/>
        </w:rPr>
        <w:t>Н</w:t>
      </w:r>
      <w:proofErr w:type="spellEnd"/>
      <w:r w:rsidRPr="0085436D">
        <w:rPr>
          <w:b/>
          <w:sz w:val="28"/>
          <w:szCs w:val="28"/>
        </w:rPr>
        <w:t xml:space="preserve"> Я</w:t>
      </w:r>
    </w:p>
    <w:p w14:paraId="47A1601F" w14:textId="77777777" w:rsidR="0066615B" w:rsidRPr="0085436D" w:rsidRDefault="0066615B" w:rsidP="0066615B">
      <w:pPr>
        <w:jc w:val="center"/>
        <w:rPr>
          <w:b/>
          <w:sz w:val="28"/>
          <w:szCs w:val="28"/>
        </w:rPr>
      </w:pPr>
    </w:p>
    <w:p w14:paraId="14F152BE" w14:textId="77777777" w:rsidR="0066615B" w:rsidRPr="00571201" w:rsidRDefault="0066615B" w:rsidP="0066615B">
      <w:pPr>
        <w:keepNext/>
        <w:jc w:val="both"/>
        <w:outlineLvl w:val="2"/>
        <w:rPr>
          <w:rFonts w:eastAsia="Calibri"/>
          <w:b/>
          <w:bCs/>
          <w:sz w:val="24"/>
          <w:szCs w:val="24"/>
          <w:lang w:val="uk-UA"/>
        </w:rPr>
      </w:pPr>
      <w:proofErr w:type="spellStart"/>
      <w:r>
        <w:rPr>
          <w:b/>
          <w:bCs/>
          <w:sz w:val="24"/>
          <w:szCs w:val="24"/>
        </w:rPr>
        <w:t>від</w:t>
      </w:r>
      <w:proofErr w:type="spellEnd"/>
      <w:r>
        <w:rPr>
          <w:b/>
          <w:bCs/>
          <w:sz w:val="24"/>
          <w:szCs w:val="24"/>
        </w:rPr>
        <w:t xml:space="preserve"> 2</w:t>
      </w:r>
      <w:r>
        <w:rPr>
          <w:b/>
          <w:bCs/>
          <w:sz w:val="24"/>
          <w:szCs w:val="24"/>
          <w:lang w:val="uk-UA"/>
        </w:rPr>
        <w:t xml:space="preserve">5 </w:t>
      </w:r>
      <w:proofErr w:type="gramStart"/>
      <w:r>
        <w:rPr>
          <w:b/>
          <w:bCs/>
          <w:sz w:val="24"/>
          <w:szCs w:val="24"/>
          <w:lang w:val="uk-UA"/>
        </w:rPr>
        <w:t>червня</w:t>
      </w:r>
      <w:r>
        <w:rPr>
          <w:b/>
          <w:bCs/>
          <w:sz w:val="24"/>
          <w:szCs w:val="24"/>
        </w:rPr>
        <w:t xml:space="preserve">  2025</w:t>
      </w:r>
      <w:proofErr w:type="gramEnd"/>
      <w:r>
        <w:rPr>
          <w:b/>
          <w:bCs/>
          <w:sz w:val="24"/>
          <w:szCs w:val="24"/>
        </w:rPr>
        <w:t xml:space="preserve"> року</w:t>
      </w:r>
      <w:r w:rsidRPr="0085436D">
        <w:rPr>
          <w:b/>
          <w:bCs/>
          <w:sz w:val="24"/>
          <w:szCs w:val="24"/>
        </w:rPr>
        <w:t xml:space="preserve">        </w:t>
      </w:r>
      <w:r w:rsidRPr="0085436D">
        <w:rPr>
          <w:rFonts w:eastAsia="Calibri"/>
          <w:b/>
          <w:bCs/>
          <w:sz w:val="24"/>
          <w:szCs w:val="24"/>
        </w:rPr>
        <w:t xml:space="preserve">                                                                                      № </w:t>
      </w:r>
      <w:r>
        <w:rPr>
          <w:rFonts w:eastAsia="Calibri"/>
          <w:b/>
          <w:bCs/>
          <w:sz w:val="24"/>
          <w:szCs w:val="24"/>
          <w:lang w:val="uk-UA"/>
        </w:rPr>
        <w:t>85</w:t>
      </w:r>
    </w:p>
    <w:p w14:paraId="08FFEF76" w14:textId="77777777" w:rsidR="0066615B" w:rsidRDefault="0066615B" w:rsidP="0066615B">
      <w:pPr>
        <w:tabs>
          <w:tab w:val="left" w:pos="3969"/>
        </w:tabs>
        <w:ind w:right="5386"/>
        <w:jc w:val="both"/>
        <w:rPr>
          <w:rFonts w:eastAsia="Calibri"/>
          <w:b/>
          <w:bCs/>
          <w:sz w:val="24"/>
          <w:szCs w:val="24"/>
        </w:rPr>
      </w:pPr>
      <w:r w:rsidRPr="0085436D">
        <w:rPr>
          <w:rFonts w:eastAsia="Calibri"/>
          <w:b/>
          <w:bCs/>
          <w:sz w:val="24"/>
          <w:szCs w:val="24"/>
        </w:rPr>
        <w:t xml:space="preserve">с. </w:t>
      </w:r>
      <w:proofErr w:type="spellStart"/>
      <w:r w:rsidRPr="0085436D">
        <w:rPr>
          <w:rFonts w:eastAsia="Calibri"/>
          <w:b/>
          <w:bCs/>
          <w:sz w:val="24"/>
          <w:szCs w:val="24"/>
        </w:rPr>
        <w:t>Станіславчик</w:t>
      </w:r>
      <w:proofErr w:type="spellEnd"/>
    </w:p>
    <w:p w14:paraId="5D922A54" w14:textId="77777777" w:rsidR="0066615B" w:rsidRDefault="0066615B" w:rsidP="0066615B"/>
    <w:p w14:paraId="4B6EB5A7" w14:textId="77777777" w:rsidR="0066615B" w:rsidRPr="007C0078" w:rsidRDefault="0066615B" w:rsidP="0066615B">
      <w:pPr>
        <w:tabs>
          <w:tab w:val="left" w:pos="1050"/>
        </w:tabs>
        <w:rPr>
          <w:b/>
          <w:sz w:val="24"/>
          <w:szCs w:val="24"/>
          <w:lang w:val="uk-UA"/>
        </w:rPr>
      </w:pPr>
      <w:r w:rsidRPr="007C0078">
        <w:rPr>
          <w:b/>
          <w:color w:val="000000"/>
          <w:sz w:val="24"/>
          <w:szCs w:val="24"/>
          <w:lang w:val="uk-UA" w:eastAsia="uk-UA"/>
        </w:rPr>
        <w:t xml:space="preserve">Про </w:t>
      </w:r>
      <w:r w:rsidRPr="007C0078">
        <w:rPr>
          <w:b/>
          <w:sz w:val="24"/>
          <w:szCs w:val="24"/>
          <w:lang w:val="uk-UA"/>
        </w:rPr>
        <w:t xml:space="preserve">затвердження зведених  кошторисних </w:t>
      </w:r>
    </w:p>
    <w:p w14:paraId="713B990A" w14:textId="77777777" w:rsidR="0066615B" w:rsidRPr="007C0078" w:rsidRDefault="0066615B" w:rsidP="0066615B">
      <w:pPr>
        <w:tabs>
          <w:tab w:val="left" w:pos="1050"/>
        </w:tabs>
        <w:rPr>
          <w:b/>
          <w:sz w:val="24"/>
          <w:szCs w:val="24"/>
          <w:lang w:val="uk-UA"/>
        </w:rPr>
      </w:pPr>
      <w:r w:rsidRPr="007C0078">
        <w:rPr>
          <w:b/>
          <w:sz w:val="24"/>
          <w:szCs w:val="24"/>
          <w:lang w:val="uk-UA"/>
        </w:rPr>
        <w:t>розрахунків вартості об’єктів  будівництва</w:t>
      </w:r>
    </w:p>
    <w:p w14:paraId="166AF884" w14:textId="77777777" w:rsidR="0066615B" w:rsidRPr="007C0078" w:rsidRDefault="0066615B" w:rsidP="0066615B">
      <w:pPr>
        <w:pStyle w:val="a3"/>
        <w:tabs>
          <w:tab w:val="left" w:pos="284"/>
          <w:tab w:val="left" w:pos="1050"/>
        </w:tabs>
        <w:spacing w:after="200" w:line="276" w:lineRule="auto"/>
        <w:jc w:val="both"/>
        <w:rPr>
          <w:lang w:eastAsia="ru-RU"/>
        </w:rPr>
      </w:pPr>
      <w:r w:rsidRPr="007C0078">
        <w:tab/>
        <w:t>Розглянувши зведений кошторисний розрахунок вартості об’єкта будівництва, керуючись ст.52 Закону</w:t>
      </w:r>
      <w:r>
        <w:t xml:space="preserve"> </w:t>
      </w:r>
      <w:r w:rsidRPr="007C0078">
        <w:t xml:space="preserve"> України «Про місцеве  самоврядування  в  Україні», виконком сільської ради  </w:t>
      </w:r>
    </w:p>
    <w:p w14:paraId="20CC9860" w14:textId="77777777" w:rsidR="0066615B" w:rsidRPr="007C0078" w:rsidRDefault="0066615B" w:rsidP="0066615B">
      <w:pPr>
        <w:pStyle w:val="a3"/>
        <w:jc w:val="center"/>
        <w:rPr>
          <w:rFonts w:eastAsia="Calibri"/>
        </w:rPr>
      </w:pPr>
      <w:r w:rsidRPr="007C0078">
        <w:rPr>
          <w:rFonts w:eastAsia="Calibri"/>
        </w:rPr>
        <w:t>В И Р І Ш И В:</w:t>
      </w:r>
    </w:p>
    <w:p w14:paraId="63FE6C18" w14:textId="77777777" w:rsidR="0066615B" w:rsidRPr="007C0078" w:rsidRDefault="0066615B" w:rsidP="0066615B">
      <w:pPr>
        <w:pStyle w:val="a3"/>
        <w:numPr>
          <w:ilvl w:val="0"/>
          <w:numId w:val="1"/>
        </w:numPr>
        <w:tabs>
          <w:tab w:val="left" w:pos="284"/>
        </w:tabs>
        <w:spacing w:before="0" w:beforeAutospacing="0" w:after="0" w:afterAutospacing="0"/>
        <w:ind w:left="0" w:firstLine="0"/>
        <w:contextualSpacing/>
        <w:jc w:val="both"/>
        <w:rPr>
          <w:lang w:eastAsia="ru-RU"/>
        </w:rPr>
      </w:pPr>
      <w:r w:rsidRPr="007C0078">
        <w:t>Затвердити зведені кошторисні розрахунки вартості об’єктів будівництва на:</w:t>
      </w:r>
    </w:p>
    <w:p w14:paraId="3285D107" w14:textId="77777777" w:rsidR="0066615B" w:rsidRDefault="0066615B" w:rsidP="0066615B">
      <w:pPr>
        <w:tabs>
          <w:tab w:val="left" w:pos="993"/>
        </w:tabs>
        <w:jc w:val="both"/>
        <w:rPr>
          <w:sz w:val="24"/>
          <w:szCs w:val="24"/>
          <w:lang w:val="uk-UA"/>
        </w:rPr>
      </w:pPr>
    </w:p>
    <w:p w14:paraId="52B0BA21"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Шевченка</w:t>
      </w:r>
      <w:r w:rsidRPr="00547D35">
        <w:rPr>
          <w:sz w:val="24"/>
          <w:szCs w:val="24"/>
          <w:lang w:val="uk-UA"/>
        </w:rPr>
        <w:t xml:space="preserve"> в с. Кам</w:t>
      </w:r>
      <w:r w:rsidRPr="00547D35">
        <w:rPr>
          <w:sz w:val="24"/>
          <w:szCs w:val="24"/>
        </w:rPr>
        <w:t>’</w:t>
      </w:r>
      <w:proofErr w:type="spellStart"/>
      <w:r w:rsidRPr="00547D35">
        <w:rPr>
          <w:sz w:val="24"/>
          <w:szCs w:val="24"/>
          <w:lang w:val="uk-UA"/>
        </w:rPr>
        <w:t>яногірка</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29691,00</w:t>
      </w:r>
      <w:r w:rsidRPr="00547D35">
        <w:rPr>
          <w:sz w:val="24"/>
          <w:szCs w:val="24"/>
          <w:lang w:val="uk-UA"/>
        </w:rPr>
        <w:t xml:space="preserve"> грн.; </w:t>
      </w:r>
    </w:p>
    <w:p w14:paraId="60E173DB"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Садова</w:t>
      </w:r>
      <w:r w:rsidRPr="00547D35">
        <w:rPr>
          <w:sz w:val="24"/>
          <w:szCs w:val="24"/>
          <w:lang w:val="uk-UA"/>
        </w:rPr>
        <w:t xml:space="preserve"> в с. Вознівці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48736,00</w:t>
      </w:r>
      <w:r w:rsidRPr="00547D35">
        <w:rPr>
          <w:sz w:val="24"/>
          <w:szCs w:val="24"/>
          <w:lang w:val="uk-UA"/>
        </w:rPr>
        <w:t xml:space="preserve"> грн.;</w:t>
      </w:r>
    </w:p>
    <w:p w14:paraId="442679AA"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Пирогова</w:t>
      </w:r>
      <w:r w:rsidRPr="00547D35">
        <w:rPr>
          <w:sz w:val="24"/>
          <w:szCs w:val="24"/>
          <w:lang w:val="uk-UA"/>
        </w:rPr>
        <w:t xml:space="preserve"> в с. Кацмазів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199837,00</w:t>
      </w:r>
      <w:r w:rsidRPr="00547D35">
        <w:rPr>
          <w:sz w:val="24"/>
          <w:szCs w:val="24"/>
          <w:lang w:val="uk-UA"/>
        </w:rPr>
        <w:t xml:space="preserve"> грн.;</w:t>
      </w:r>
    </w:p>
    <w:p w14:paraId="1316582F"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Миру</w:t>
      </w:r>
      <w:r w:rsidRPr="00547D35">
        <w:rPr>
          <w:sz w:val="24"/>
          <w:szCs w:val="24"/>
          <w:lang w:val="uk-UA"/>
        </w:rPr>
        <w:t xml:space="preserve"> в с. Кацмазів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195172,00</w:t>
      </w:r>
      <w:r w:rsidRPr="00547D35">
        <w:rPr>
          <w:sz w:val="24"/>
          <w:szCs w:val="24"/>
          <w:lang w:val="uk-UA"/>
        </w:rPr>
        <w:t xml:space="preserve"> грн.;</w:t>
      </w:r>
    </w:p>
    <w:p w14:paraId="5B41CC5A"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proofErr w:type="spellStart"/>
      <w:r w:rsidRPr="00547D35">
        <w:rPr>
          <w:b/>
          <w:bCs/>
          <w:sz w:val="24"/>
          <w:szCs w:val="24"/>
          <w:lang w:val="uk-UA"/>
        </w:rPr>
        <w:t>Дерибасівська</w:t>
      </w:r>
      <w:proofErr w:type="spellEnd"/>
      <w:r w:rsidRPr="00547D35">
        <w:rPr>
          <w:sz w:val="24"/>
          <w:szCs w:val="24"/>
          <w:lang w:val="uk-UA"/>
        </w:rPr>
        <w:t xml:space="preserve"> в с. Кацмазів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96764,00</w:t>
      </w:r>
      <w:r w:rsidRPr="00547D35">
        <w:rPr>
          <w:sz w:val="24"/>
          <w:szCs w:val="24"/>
          <w:lang w:val="uk-UA"/>
        </w:rPr>
        <w:t xml:space="preserve"> грн.;</w:t>
      </w:r>
    </w:p>
    <w:p w14:paraId="06498B44"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Центральна в с. Лука </w:t>
      </w:r>
      <w:proofErr w:type="spellStart"/>
      <w:r w:rsidRPr="00547D35">
        <w:rPr>
          <w:sz w:val="24"/>
          <w:szCs w:val="24"/>
          <w:lang w:val="uk-UA"/>
        </w:rPr>
        <w:t>Мовчанська</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199960,00</w:t>
      </w:r>
      <w:r w:rsidRPr="00547D35">
        <w:rPr>
          <w:sz w:val="24"/>
          <w:szCs w:val="24"/>
          <w:lang w:val="uk-UA"/>
        </w:rPr>
        <w:t xml:space="preserve"> грн.;</w:t>
      </w:r>
    </w:p>
    <w:p w14:paraId="4E7058C3"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proofErr w:type="spellStart"/>
      <w:r w:rsidRPr="00547D35">
        <w:rPr>
          <w:b/>
          <w:bCs/>
          <w:sz w:val="24"/>
          <w:szCs w:val="24"/>
          <w:lang w:val="uk-UA"/>
        </w:rPr>
        <w:t>Циганівка</w:t>
      </w:r>
      <w:proofErr w:type="spellEnd"/>
      <w:r w:rsidRPr="00547D35">
        <w:rPr>
          <w:sz w:val="24"/>
          <w:szCs w:val="24"/>
          <w:lang w:val="uk-UA"/>
        </w:rPr>
        <w:t xml:space="preserve"> в с. Лука </w:t>
      </w:r>
      <w:proofErr w:type="spellStart"/>
      <w:r w:rsidRPr="00547D35">
        <w:rPr>
          <w:sz w:val="24"/>
          <w:szCs w:val="24"/>
          <w:lang w:val="uk-UA"/>
        </w:rPr>
        <w:t>Мовчанська</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199897,00</w:t>
      </w:r>
      <w:r w:rsidRPr="00547D35">
        <w:rPr>
          <w:sz w:val="24"/>
          <w:szCs w:val="24"/>
          <w:lang w:val="uk-UA"/>
        </w:rPr>
        <w:t xml:space="preserve"> грн.;</w:t>
      </w:r>
    </w:p>
    <w:p w14:paraId="470A1F5C"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Сонячна</w:t>
      </w:r>
      <w:r w:rsidRPr="00547D35">
        <w:rPr>
          <w:sz w:val="24"/>
          <w:szCs w:val="24"/>
          <w:lang w:val="uk-UA"/>
        </w:rPr>
        <w:t xml:space="preserve"> в с. </w:t>
      </w:r>
      <w:proofErr w:type="spellStart"/>
      <w:r w:rsidRPr="00547D35">
        <w:rPr>
          <w:sz w:val="24"/>
          <w:szCs w:val="24"/>
          <w:lang w:val="uk-UA"/>
        </w:rPr>
        <w:t>Носківці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199977,00</w:t>
      </w:r>
      <w:r w:rsidRPr="00547D35">
        <w:rPr>
          <w:sz w:val="24"/>
          <w:szCs w:val="24"/>
          <w:lang w:val="uk-UA"/>
        </w:rPr>
        <w:t xml:space="preserve"> грн.;</w:t>
      </w:r>
    </w:p>
    <w:p w14:paraId="6A61E330"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Шевченка</w:t>
      </w:r>
      <w:r w:rsidRPr="00547D35">
        <w:rPr>
          <w:sz w:val="24"/>
          <w:szCs w:val="24"/>
          <w:lang w:val="uk-UA"/>
        </w:rPr>
        <w:t xml:space="preserve"> в с. </w:t>
      </w:r>
      <w:proofErr w:type="spellStart"/>
      <w:r w:rsidRPr="00547D35">
        <w:rPr>
          <w:sz w:val="24"/>
          <w:szCs w:val="24"/>
          <w:lang w:val="uk-UA"/>
        </w:rPr>
        <w:t>Носківці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199976,00</w:t>
      </w:r>
      <w:r w:rsidRPr="00547D35">
        <w:rPr>
          <w:sz w:val="24"/>
          <w:szCs w:val="24"/>
          <w:lang w:val="uk-UA"/>
        </w:rPr>
        <w:t xml:space="preserve"> грн.;</w:t>
      </w:r>
    </w:p>
    <w:p w14:paraId="48558F50"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proofErr w:type="spellStart"/>
      <w:r w:rsidRPr="00547D35">
        <w:rPr>
          <w:b/>
          <w:bCs/>
          <w:sz w:val="24"/>
          <w:szCs w:val="24"/>
          <w:lang w:val="uk-UA"/>
        </w:rPr>
        <w:t>Тартакська</w:t>
      </w:r>
      <w:proofErr w:type="spellEnd"/>
      <w:r w:rsidRPr="00547D35">
        <w:rPr>
          <w:sz w:val="24"/>
          <w:szCs w:val="24"/>
          <w:lang w:val="uk-UA"/>
        </w:rPr>
        <w:t xml:space="preserve"> в с. </w:t>
      </w:r>
      <w:proofErr w:type="spellStart"/>
      <w:r w:rsidRPr="00547D35">
        <w:rPr>
          <w:sz w:val="24"/>
          <w:szCs w:val="24"/>
          <w:lang w:val="uk-UA"/>
        </w:rPr>
        <w:t>Носківці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199881,00</w:t>
      </w:r>
      <w:r w:rsidRPr="00547D35">
        <w:rPr>
          <w:sz w:val="24"/>
          <w:szCs w:val="24"/>
          <w:lang w:val="uk-UA"/>
        </w:rPr>
        <w:t xml:space="preserve"> грн.;</w:t>
      </w:r>
    </w:p>
    <w:p w14:paraId="1567D8F7"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Кармалюка</w:t>
      </w:r>
      <w:r w:rsidRPr="00547D35">
        <w:rPr>
          <w:sz w:val="24"/>
          <w:szCs w:val="24"/>
          <w:lang w:val="uk-UA"/>
        </w:rPr>
        <w:t xml:space="preserve"> в с. </w:t>
      </w:r>
      <w:proofErr w:type="spellStart"/>
      <w:r w:rsidRPr="00547D35">
        <w:rPr>
          <w:sz w:val="24"/>
          <w:szCs w:val="24"/>
          <w:lang w:val="uk-UA"/>
        </w:rPr>
        <w:t>Носківці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71232,00</w:t>
      </w:r>
      <w:r w:rsidRPr="00547D35">
        <w:rPr>
          <w:sz w:val="24"/>
          <w:szCs w:val="24"/>
          <w:lang w:val="uk-UA"/>
        </w:rPr>
        <w:t xml:space="preserve"> грн.;</w:t>
      </w:r>
    </w:p>
    <w:p w14:paraId="4BFB3A98"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Центральна</w:t>
      </w:r>
      <w:r w:rsidRPr="00547D35">
        <w:rPr>
          <w:sz w:val="24"/>
          <w:szCs w:val="24"/>
          <w:lang w:val="uk-UA"/>
        </w:rPr>
        <w:t xml:space="preserve"> в с. </w:t>
      </w:r>
      <w:proofErr w:type="spellStart"/>
      <w:r w:rsidRPr="00547D35">
        <w:rPr>
          <w:sz w:val="24"/>
          <w:szCs w:val="24"/>
          <w:lang w:val="uk-UA"/>
        </w:rPr>
        <w:t>Носківці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63186,00</w:t>
      </w:r>
      <w:r w:rsidRPr="00547D35">
        <w:rPr>
          <w:sz w:val="24"/>
          <w:szCs w:val="24"/>
          <w:lang w:val="uk-UA"/>
        </w:rPr>
        <w:t xml:space="preserve"> грн.;</w:t>
      </w:r>
    </w:p>
    <w:p w14:paraId="0003C246"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Садова</w:t>
      </w:r>
      <w:r w:rsidRPr="00547D35">
        <w:rPr>
          <w:sz w:val="24"/>
          <w:szCs w:val="24"/>
          <w:lang w:val="uk-UA"/>
        </w:rPr>
        <w:t xml:space="preserve"> в с. </w:t>
      </w:r>
      <w:proofErr w:type="spellStart"/>
      <w:r w:rsidRPr="00547D35">
        <w:rPr>
          <w:sz w:val="24"/>
          <w:szCs w:val="24"/>
          <w:lang w:val="uk-UA"/>
        </w:rPr>
        <w:t>Телелинці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99923,00</w:t>
      </w:r>
      <w:r w:rsidRPr="00547D35">
        <w:rPr>
          <w:sz w:val="24"/>
          <w:szCs w:val="24"/>
          <w:lang w:val="uk-UA"/>
        </w:rPr>
        <w:t xml:space="preserve"> грн.;</w:t>
      </w:r>
    </w:p>
    <w:p w14:paraId="2B409DDF"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t xml:space="preserve">- поточний  ремонт дорожнього покриття по вул. </w:t>
      </w:r>
      <w:r w:rsidRPr="00547D35">
        <w:rPr>
          <w:b/>
          <w:bCs/>
          <w:sz w:val="24"/>
          <w:szCs w:val="24"/>
          <w:lang w:val="uk-UA"/>
        </w:rPr>
        <w:t>Лісова</w:t>
      </w:r>
      <w:r w:rsidRPr="00547D35">
        <w:rPr>
          <w:sz w:val="24"/>
          <w:szCs w:val="24"/>
          <w:lang w:val="uk-UA"/>
        </w:rPr>
        <w:t xml:space="preserve"> в с. </w:t>
      </w:r>
      <w:proofErr w:type="spellStart"/>
      <w:r w:rsidRPr="00547D35">
        <w:rPr>
          <w:sz w:val="24"/>
          <w:szCs w:val="24"/>
          <w:lang w:val="uk-UA"/>
        </w:rPr>
        <w:t>Телелинці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146835,00</w:t>
      </w:r>
      <w:r w:rsidRPr="00547D35">
        <w:rPr>
          <w:sz w:val="24"/>
          <w:szCs w:val="24"/>
          <w:lang w:val="uk-UA"/>
        </w:rPr>
        <w:t xml:space="preserve"> грн.;</w:t>
      </w:r>
    </w:p>
    <w:p w14:paraId="68F52E74" w14:textId="77777777" w:rsidR="0066615B" w:rsidRPr="00547D35" w:rsidRDefault="0066615B" w:rsidP="0066615B">
      <w:pPr>
        <w:widowControl/>
        <w:tabs>
          <w:tab w:val="left" w:pos="993"/>
        </w:tabs>
        <w:autoSpaceDE/>
        <w:autoSpaceDN/>
        <w:adjustRightInd/>
        <w:ind w:left="567"/>
        <w:jc w:val="both"/>
        <w:rPr>
          <w:sz w:val="24"/>
          <w:szCs w:val="24"/>
          <w:lang w:val="uk-UA"/>
        </w:rPr>
      </w:pPr>
      <w:r w:rsidRPr="00547D35">
        <w:rPr>
          <w:sz w:val="24"/>
          <w:szCs w:val="24"/>
          <w:lang w:val="uk-UA"/>
        </w:rPr>
        <w:lastRenderedPageBreak/>
        <w:t xml:space="preserve">- поточний  ремонт дорожнього покриття по вул. </w:t>
      </w:r>
      <w:r w:rsidRPr="00547D35">
        <w:rPr>
          <w:b/>
          <w:bCs/>
          <w:sz w:val="24"/>
          <w:szCs w:val="24"/>
          <w:lang w:val="uk-UA"/>
        </w:rPr>
        <w:t>Грушевського</w:t>
      </w:r>
      <w:r w:rsidRPr="00547D35">
        <w:rPr>
          <w:sz w:val="24"/>
          <w:szCs w:val="24"/>
          <w:lang w:val="uk-UA"/>
        </w:rPr>
        <w:t xml:space="preserve"> в с. </w:t>
      </w:r>
      <w:proofErr w:type="spellStart"/>
      <w:r w:rsidRPr="00547D35">
        <w:rPr>
          <w:sz w:val="24"/>
          <w:szCs w:val="24"/>
          <w:lang w:val="uk-UA"/>
        </w:rPr>
        <w:t>Телелинці</w:t>
      </w:r>
      <w:proofErr w:type="spellEnd"/>
      <w:r w:rsidRPr="00547D35">
        <w:rPr>
          <w:sz w:val="24"/>
          <w:szCs w:val="24"/>
          <w:lang w:val="uk-UA"/>
        </w:rPr>
        <w:t xml:space="preserve"> </w:t>
      </w:r>
      <w:proofErr w:type="spellStart"/>
      <w:r w:rsidRPr="00547D35">
        <w:rPr>
          <w:sz w:val="24"/>
          <w:szCs w:val="24"/>
          <w:lang w:val="uk-UA"/>
        </w:rPr>
        <w:t>Станіславчицької</w:t>
      </w:r>
      <w:proofErr w:type="spellEnd"/>
      <w:r w:rsidRPr="00547D35">
        <w:rPr>
          <w:sz w:val="24"/>
          <w:szCs w:val="24"/>
          <w:lang w:val="uk-UA"/>
        </w:rPr>
        <w:t xml:space="preserve"> територіальної громади в сумі </w:t>
      </w:r>
      <w:r w:rsidRPr="00547D35">
        <w:rPr>
          <w:b/>
          <w:bCs/>
          <w:sz w:val="24"/>
          <w:szCs w:val="24"/>
          <w:lang w:val="uk-UA"/>
        </w:rPr>
        <w:t>68756,00</w:t>
      </w:r>
      <w:r w:rsidRPr="00547D35">
        <w:rPr>
          <w:sz w:val="24"/>
          <w:szCs w:val="24"/>
          <w:lang w:val="uk-UA"/>
        </w:rPr>
        <w:t xml:space="preserve"> грн.;</w:t>
      </w:r>
    </w:p>
    <w:p w14:paraId="210419E2" w14:textId="77777777" w:rsidR="0066615B" w:rsidRPr="007C0078" w:rsidRDefault="0066615B" w:rsidP="0066615B">
      <w:pPr>
        <w:pStyle w:val="a3"/>
        <w:shd w:val="clear" w:color="auto" w:fill="FFFFFF"/>
        <w:tabs>
          <w:tab w:val="left" w:pos="284"/>
        </w:tabs>
        <w:spacing w:after="180"/>
        <w:jc w:val="both"/>
        <w:rPr>
          <w:rFonts w:eastAsia="Calibri"/>
          <w:color w:val="000000"/>
        </w:rPr>
      </w:pPr>
      <w:r w:rsidRPr="007C0078">
        <w:rPr>
          <w:rFonts w:eastAsia="Calibri"/>
          <w:color w:val="000000"/>
        </w:rPr>
        <w:t>2. Дане рішення підлягає затвердженню на черговій сесії сільської ради.</w:t>
      </w:r>
    </w:p>
    <w:p w14:paraId="3561A6F4" w14:textId="77777777" w:rsidR="0066615B" w:rsidRPr="007C0078" w:rsidRDefault="0066615B" w:rsidP="0066615B">
      <w:pPr>
        <w:pStyle w:val="a3"/>
        <w:shd w:val="clear" w:color="auto" w:fill="FFFFFF"/>
        <w:tabs>
          <w:tab w:val="left" w:pos="284"/>
        </w:tabs>
        <w:spacing w:after="180"/>
        <w:jc w:val="both"/>
        <w:rPr>
          <w:rFonts w:eastAsia="Calibri"/>
          <w:color w:val="000000"/>
          <w:lang w:val="ru-RU"/>
        </w:rPr>
      </w:pPr>
      <w:r w:rsidRPr="007C0078">
        <w:rPr>
          <w:rFonts w:eastAsia="Calibri"/>
          <w:color w:val="000000"/>
        </w:rPr>
        <w:t xml:space="preserve">3. Контроль за виконанням цього рішення покласти на заступника сільського голови з питань діяльності органів ради </w:t>
      </w:r>
      <w:proofErr w:type="spellStart"/>
      <w:r w:rsidRPr="007C0078">
        <w:rPr>
          <w:rFonts w:eastAsia="Calibri"/>
          <w:color w:val="000000"/>
        </w:rPr>
        <w:t>Гринчука</w:t>
      </w:r>
      <w:proofErr w:type="spellEnd"/>
      <w:r w:rsidRPr="007C0078">
        <w:rPr>
          <w:rFonts w:eastAsia="Calibri"/>
          <w:color w:val="000000"/>
        </w:rPr>
        <w:t xml:space="preserve"> С. О.</w:t>
      </w:r>
    </w:p>
    <w:p w14:paraId="7E4EACCA" w14:textId="77777777" w:rsidR="0066615B" w:rsidRDefault="0066615B" w:rsidP="0066615B">
      <w:pPr>
        <w:shd w:val="clear" w:color="auto" w:fill="FFFFFF"/>
        <w:spacing w:after="180"/>
        <w:jc w:val="both"/>
        <w:rPr>
          <w:rFonts w:eastAsia="Calibri"/>
          <w:color w:val="000000"/>
        </w:rPr>
      </w:pPr>
    </w:p>
    <w:p w14:paraId="2B47AC88" w14:textId="77777777" w:rsidR="0066615B" w:rsidRDefault="0066615B" w:rsidP="0066615B">
      <w:pPr>
        <w:rPr>
          <w:lang w:val="uk-UA"/>
        </w:rPr>
      </w:pPr>
      <w:r>
        <w:rPr>
          <w:b/>
          <w:bCs/>
          <w:color w:val="333333"/>
          <w:spacing w:val="7"/>
          <w:sz w:val="24"/>
          <w:szCs w:val="24"/>
          <w:lang w:val="uk-UA" w:eastAsia="uk-UA"/>
        </w:rPr>
        <w:t xml:space="preserve">              </w:t>
      </w:r>
      <w:proofErr w:type="spellStart"/>
      <w:r>
        <w:rPr>
          <w:b/>
          <w:bCs/>
          <w:color w:val="333333"/>
          <w:spacing w:val="7"/>
          <w:sz w:val="24"/>
          <w:szCs w:val="24"/>
          <w:lang w:eastAsia="uk-UA"/>
        </w:rPr>
        <w:t>Сільський</w:t>
      </w:r>
      <w:proofErr w:type="spellEnd"/>
      <w:r>
        <w:rPr>
          <w:b/>
          <w:bCs/>
          <w:color w:val="333333"/>
          <w:spacing w:val="7"/>
          <w:sz w:val="24"/>
          <w:szCs w:val="24"/>
          <w:lang w:eastAsia="uk-UA"/>
        </w:rPr>
        <w:t xml:space="preserve"> голова</w:t>
      </w:r>
      <w:r>
        <w:rPr>
          <w:b/>
          <w:bCs/>
          <w:color w:val="333333"/>
          <w:spacing w:val="7"/>
          <w:sz w:val="24"/>
          <w:szCs w:val="24"/>
          <w:lang w:eastAsia="uk-UA"/>
        </w:rPr>
        <w:tab/>
      </w:r>
      <w:r>
        <w:rPr>
          <w:b/>
          <w:bCs/>
          <w:color w:val="333333"/>
          <w:spacing w:val="7"/>
          <w:sz w:val="24"/>
          <w:szCs w:val="24"/>
          <w:lang w:val="uk-UA" w:eastAsia="uk-UA"/>
        </w:rPr>
        <w:t xml:space="preserve">                    </w:t>
      </w:r>
      <w:r>
        <w:rPr>
          <w:b/>
          <w:bCs/>
          <w:color w:val="333333"/>
          <w:spacing w:val="7"/>
          <w:sz w:val="24"/>
          <w:szCs w:val="24"/>
          <w:lang w:eastAsia="uk-UA"/>
        </w:rPr>
        <w:tab/>
      </w:r>
      <w:r>
        <w:rPr>
          <w:b/>
          <w:bCs/>
          <w:color w:val="333333"/>
          <w:spacing w:val="7"/>
          <w:sz w:val="24"/>
          <w:szCs w:val="24"/>
          <w:lang w:eastAsia="uk-UA"/>
        </w:rPr>
        <w:tab/>
      </w:r>
      <w:r>
        <w:rPr>
          <w:b/>
          <w:bCs/>
          <w:color w:val="333333"/>
          <w:spacing w:val="7"/>
          <w:sz w:val="24"/>
          <w:szCs w:val="24"/>
          <w:lang w:eastAsia="uk-UA"/>
        </w:rPr>
        <w:tab/>
      </w:r>
      <w:proofErr w:type="spellStart"/>
      <w:r>
        <w:rPr>
          <w:b/>
          <w:bCs/>
          <w:color w:val="333333"/>
          <w:spacing w:val="7"/>
          <w:sz w:val="24"/>
          <w:szCs w:val="24"/>
          <w:lang w:eastAsia="uk-UA"/>
        </w:rPr>
        <w:t>Володимир</w:t>
      </w:r>
      <w:proofErr w:type="spellEnd"/>
      <w:r>
        <w:rPr>
          <w:b/>
          <w:bCs/>
          <w:color w:val="333333"/>
          <w:spacing w:val="7"/>
          <w:sz w:val="24"/>
          <w:szCs w:val="24"/>
          <w:lang w:eastAsia="uk-UA"/>
        </w:rPr>
        <w:t xml:space="preserve"> ПЕРЕПЕЧАЙ</w:t>
      </w:r>
    </w:p>
    <w:p w14:paraId="77B2ADA7" w14:textId="77777777" w:rsidR="0066615B" w:rsidRDefault="0066615B" w:rsidP="0066615B">
      <w:pPr>
        <w:jc w:val="center"/>
        <w:rPr>
          <w:sz w:val="24"/>
          <w:szCs w:val="24"/>
        </w:rPr>
      </w:pPr>
      <w:r>
        <w:rPr>
          <w:sz w:val="24"/>
          <w:szCs w:val="24"/>
        </w:rPr>
        <w:t xml:space="preserve">                          </w:t>
      </w:r>
    </w:p>
    <w:p w14:paraId="1CBCCE1D" w14:textId="77777777" w:rsidR="0066615B" w:rsidRDefault="0066615B" w:rsidP="0066615B">
      <w:pPr>
        <w:tabs>
          <w:tab w:val="left" w:pos="-2410"/>
          <w:tab w:val="left" w:pos="-1985"/>
          <w:tab w:val="left" w:pos="-1843"/>
        </w:tabs>
        <w:jc w:val="center"/>
        <w:rPr>
          <w:rFonts w:ascii="Calibri" w:eastAsia="Calibri" w:hAnsi="Calibri"/>
          <w:b/>
          <w:sz w:val="24"/>
          <w:szCs w:val="24"/>
        </w:rPr>
      </w:pPr>
    </w:p>
    <w:p w14:paraId="3D877B52" w14:textId="77777777" w:rsidR="00423839" w:rsidRDefault="00423839"/>
    <w:sectPr w:rsidR="00423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C5DB8"/>
    <w:multiLevelType w:val="hybridMultilevel"/>
    <w:tmpl w:val="A8C2B4AE"/>
    <w:lvl w:ilvl="0" w:tplc="8D50C3BE">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61"/>
    <w:rsid w:val="00423839"/>
    <w:rsid w:val="0066615B"/>
    <w:rsid w:val="009249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3416"/>
  <w15:chartTrackingRefBased/>
  <w15:docId w15:val="{00F6077B-2ACA-43D1-9598-B3DDEF8F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15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semiHidden/>
    <w:unhideWhenUsed/>
    <w:qFormat/>
    <w:rsid w:val="0066615B"/>
    <w:pPr>
      <w:widowControl/>
      <w:autoSpaceDE/>
      <w:autoSpaceDN/>
      <w:adjustRightInd/>
      <w:spacing w:before="100" w:beforeAutospacing="1" w:after="100" w:afterAutospacing="1"/>
    </w:pPr>
    <w:rPr>
      <w:sz w:val="24"/>
      <w:szCs w:val="24"/>
      <w:lang w:val="uk-UA" w:eastAsia="uk-UA"/>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semiHidden/>
    <w:locked/>
    <w:rsid w:val="0066615B"/>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1877</Words>
  <Characters>1071</Characters>
  <Application>Microsoft Office Word</Application>
  <DocSecurity>0</DocSecurity>
  <Lines>8</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2025-06-30T13:00:00Z</dcterms:created>
  <dcterms:modified xsi:type="dcterms:W3CDTF">2025-06-30T13:00:00Z</dcterms:modified>
</cp:coreProperties>
</file>