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1C" w:rsidRPr="00C73EE7" w:rsidRDefault="00C244E7" w:rsidP="00DD02CC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>Додаток  №2</w:t>
      </w:r>
    </w:p>
    <w:p w:rsidR="003839B7" w:rsidRPr="00C73EE7" w:rsidRDefault="00DD02CC" w:rsidP="00DD02CC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>до рішення №</w:t>
      </w:r>
      <w:r w:rsidR="003839B7" w:rsidRPr="00C73EE7">
        <w:rPr>
          <w:rFonts w:ascii="Times New Roman" w:hAnsi="Times New Roman" w:cs="Times New Roman"/>
          <w:sz w:val="24"/>
          <w:szCs w:val="24"/>
        </w:rPr>
        <w:t>176</w:t>
      </w:r>
    </w:p>
    <w:p w:rsidR="008A2C1C" w:rsidRPr="00C73EE7" w:rsidRDefault="003839B7" w:rsidP="00DD02CC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 xml:space="preserve"> 8</w:t>
      </w:r>
      <w:r w:rsidR="00DD02CC" w:rsidRPr="00C73EE7">
        <w:rPr>
          <w:rFonts w:ascii="Times New Roman" w:hAnsi="Times New Roman" w:cs="Times New Roman"/>
          <w:sz w:val="24"/>
          <w:szCs w:val="24"/>
        </w:rPr>
        <w:t xml:space="preserve">  сесії 8 скликання</w:t>
      </w:r>
    </w:p>
    <w:p w:rsidR="00DD02CC" w:rsidRPr="00C73EE7" w:rsidRDefault="00DD02CC" w:rsidP="00DD02CC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 xml:space="preserve">Станіславчицької сільської ради </w:t>
      </w:r>
    </w:p>
    <w:p w:rsidR="00DD02CC" w:rsidRPr="00C73EE7" w:rsidRDefault="00DD02CC" w:rsidP="00DD02CC">
      <w:pPr>
        <w:tabs>
          <w:tab w:val="left" w:pos="4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 xml:space="preserve">від </w:t>
      </w:r>
      <w:r w:rsidR="003839B7" w:rsidRPr="00C73EE7">
        <w:rPr>
          <w:rFonts w:ascii="Times New Roman" w:hAnsi="Times New Roman" w:cs="Times New Roman"/>
          <w:sz w:val="24"/>
          <w:szCs w:val="24"/>
        </w:rPr>
        <w:t>14</w:t>
      </w:r>
      <w:r w:rsidRPr="00C73EE7">
        <w:rPr>
          <w:rFonts w:ascii="Times New Roman" w:hAnsi="Times New Roman" w:cs="Times New Roman"/>
          <w:sz w:val="24"/>
          <w:szCs w:val="24"/>
        </w:rPr>
        <w:t>.</w:t>
      </w:r>
      <w:r w:rsidR="003839B7" w:rsidRPr="00C73EE7">
        <w:rPr>
          <w:rFonts w:ascii="Times New Roman" w:hAnsi="Times New Roman" w:cs="Times New Roman"/>
          <w:sz w:val="24"/>
          <w:szCs w:val="24"/>
        </w:rPr>
        <w:t>07.2021</w:t>
      </w:r>
      <w:r w:rsidRPr="00C73EE7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DD02CC" w:rsidRPr="00C73EE7" w:rsidRDefault="00DD02CC" w:rsidP="00DD02C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>ПЕРЕЛІК</w:t>
      </w:r>
    </w:p>
    <w:p w:rsidR="00DD02CC" w:rsidRPr="00C73EE7" w:rsidRDefault="00DD02CC" w:rsidP="00DD02C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>Пільг для фізичних та юридичних осіб, наданих відповідно до підпункту 26.4.2 пункту 266.4 статті 266 Податкового кодексу України, із сплати податку на нерухоме майно, відмінне від земельної ділянки</w:t>
      </w:r>
    </w:p>
    <w:p w:rsidR="00DD02CC" w:rsidRPr="00C73EE7" w:rsidRDefault="00DD02CC" w:rsidP="00DD02C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02CC" w:rsidRPr="00C73EE7" w:rsidRDefault="00DD02CC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 xml:space="preserve">   Пільги встановлюються на 2021 рік та вводяться в дію з 01 січня 2021 року. </w:t>
      </w:r>
    </w:p>
    <w:p w:rsidR="00DD02CC" w:rsidRPr="00C73EE7" w:rsidRDefault="00DD02CC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EE7">
        <w:rPr>
          <w:rFonts w:ascii="Times New Roman" w:hAnsi="Times New Roman" w:cs="Times New Roman"/>
          <w:sz w:val="24"/>
          <w:szCs w:val="24"/>
        </w:rPr>
        <w:t>Адміністративно-територіальні одиниці або населені пункти або території об</w:t>
      </w:r>
      <w:r w:rsidRPr="00C73EE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C73EE7">
        <w:rPr>
          <w:rFonts w:ascii="Times New Roman" w:hAnsi="Times New Roman" w:cs="Times New Roman"/>
          <w:sz w:val="24"/>
          <w:szCs w:val="24"/>
        </w:rPr>
        <w:t>єднаних</w:t>
      </w:r>
      <w:proofErr w:type="spellEnd"/>
      <w:r w:rsidRPr="00C73EE7">
        <w:rPr>
          <w:rFonts w:ascii="Times New Roman" w:hAnsi="Times New Roman" w:cs="Times New Roman"/>
          <w:sz w:val="24"/>
          <w:szCs w:val="24"/>
        </w:rPr>
        <w:t xml:space="preserve"> територіальних громад, на які поширюється дія рішення ради:</w:t>
      </w:r>
    </w:p>
    <w:p w:rsidR="00DD02CC" w:rsidRPr="00C73EE7" w:rsidRDefault="00DD02CC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BF2" w:rsidRDefault="00E15BF2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431"/>
        <w:gridCol w:w="2305"/>
        <w:gridCol w:w="5031"/>
      </w:tblGrid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b/>
                <w:sz w:val="24"/>
                <w:szCs w:val="24"/>
              </w:rPr>
              <w:t>Код області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b/>
                <w:sz w:val="24"/>
                <w:szCs w:val="24"/>
              </w:rPr>
              <w:t>Код району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b/>
                <w:sz w:val="24"/>
                <w:szCs w:val="24"/>
              </w:rPr>
              <w:t>Код КОАТУУ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0521085800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Станіславчицька сільська рада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0521086306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Будьки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0521086806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Варжинка</w:t>
            </w:r>
            <w:proofErr w:type="spellEnd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0521086309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Вознівці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0521083906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Гута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Мовчанська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0521084206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с. Демків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0521082203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с. Кам</w:t>
            </w:r>
            <w:r w:rsidRPr="00C7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яногірка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0521082803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Кацмазів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0521083903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Лука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Мовчанська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0521084003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с. Мовчани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0521082806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хутір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Настасіївка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0521084203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Носківці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0521082206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0521085803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с. Станіславчик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0521086303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с. Тарасівка</w:t>
            </w:r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0521086803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Телелинці</w:t>
            </w:r>
            <w:proofErr w:type="spellEnd"/>
          </w:p>
        </w:tc>
      </w:tr>
      <w:tr w:rsidR="00DD02CC" w:rsidRPr="00C73EE7" w:rsidTr="0013319F">
        <w:tc>
          <w:tcPr>
            <w:tcW w:w="1087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0521085806</w:t>
            </w:r>
          </w:p>
        </w:tc>
        <w:tc>
          <w:tcPr>
            <w:tcW w:w="5032" w:type="dxa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селище Травневе</w:t>
            </w:r>
          </w:p>
        </w:tc>
      </w:tr>
    </w:tbl>
    <w:p w:rsidR="00DD02CC" w:rsidRPr="00C73EE7" w:rsidRDefault="00DD02CC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2CC" w:rsidRPr="00C73EE7" w:rsidRDefault="00DD02CC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2"/>
        <w:gridCol w:w="2801"/>
      </w:tblGrid>
      <w:tr w:rsidR="00DD02CC" w:rsidRPr="00C73EE7" w:rsidTr="00DD02CC">
        <w:tc>
          <w:tcPr>
            <w:tcW w:w="7054" w:type="dxa"/>
            <w:vAlign w:val="center"/>
          </w:tcPr>
          <w:p w:rsidR="00DD02CC" w:rsidRPr="00C73EE7" w:rsidRDefault="00DD02CC" w:rsidP="00DD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Група платників, категорія/класифікація будівель та споруд</w:t>
            </w:r>
          </w:p>
        </w:tc>
        <w:tc>
          <w:tcPr>
            <w:tcW w:w="2801" w:type="dxa"/>
            <w:vAlign w:val="center"/>
          </w:tcPr>
          <w:p w:rsidR="00DD02CC" w:rsidRPr="00C73EE7" w:rsidRDefault="00DD02CC" w:rsidP="00DD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Розмір пільги (відсотків суми податкового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proofErr w:type="spellEnd"/>
            <w:r w:rsidRPr="00C73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 за рік)</w:t>
            </w:r>
          </w:p>
        </w:tc>
      </w:tr>
      <w:tr w:rsidR="00DD02CC" w:rsidRPr="00C73EE7" w:rsidTr="0013319F">
        <w:trPr>
          <w:trHeight w:val="550"/>
        </w:trPr>
        <w:tc>
          <w:tcPr>
            <w:tcW w:w="7054" w:type="dxa"/>
            <w:vAlign w:val="center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>на житлову та нежитлову нерухомість (крім об</w:t>
            </w:r>
            <w:r w:rsidRPr="00C73EE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>єктів</w:t>
            </w:r>
            <w:proofErr w:type="spellEnd"/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нерухомості в яких здійснюється виробнича або господарська діяльність) в </w:t>
            </w:r>
            <w:proofErr w:type="spellStart"/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>. часток:</w:t>
            </w:r>
          </w:p>
          <w:p w:rsidR="00DD02CC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а) особам, на яких поширюється дія Закону України «Про статус ветеранів війни, гарантії їх соціального захисту», а саме:</w:t>
            </w:r>
          </w:p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-учасники бойових дій</w:t>
            </w:r>
          </w:p>
        </w:tc>
        <w:tc>
          <w:tcPr>
            <w:tcW w:w="2801" w:type="dxa"/>
            <w:vAlign w:val="center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02CC" w:rsidRPr="00C73EE7" w:rsidTr="0013319F">
        <w:tc>
          <w:tcPr>
            <w:tcW w:w="7054" w:type="dxa"/>
          </w:tcPr>
          <w:p w:rsidR="00DD02CC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учасники війни</w:t>
            </w:r>
          </w:p>
        </w:tc>
        <w:tc>
          <w:tcPr>
            <w:tcW w:w="2801" w:type="dxa"/>
            <w:vAlign w:val="center"/>
          </w:tcPr>
          <w:p w:rsidR="00DD02CC" w:rsidRPr="00C73EE7" w:rsidRDefault="00DD02CC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члени сім</w:t>
            </w:r>
            <w:r w:rsidRPr="00C7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ї загиблого (померлого)</w:t>
            </w:r>
          </w:p>
        </w:tc>
        <w:tc>
          <w:tcPr>
            <w:tcW w:w="2801" w:type="dxa"/>
            <w:vAlign w:val="center"/>
          </w:tcPr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особи з інвалідністю внаслідок війни</w:t>
            </w:r>
          </w:p>
        </w:tc>
        <w:tc>
          <w:tcPr>
            <w:tcW w:w="2801" w:type="dxa"/>
            <w:vAlign w:val="center"/>
          </w:tcPr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б) особам на яких поширюється дія Закону України «За особливі заслуги перед Батьківщиною», а саме:</w:t>
            </w:r>
          </w:p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особи, які мають особливі заслуги перед Батьківщиною</w:t>
            </w:r>
          </w:p>
        </w:tc>
        <w:tc>
          <w:tcPr>
            <w:tcW w:w="2801" w:type="dxa"/>
            <w:vAlign w:val="center"/>
          </w:tcPr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вдови</w:t>
            </w:r>
            <w:proofErr w:type="spellEnd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 (вдівці) осіб, які мали особливі заслуги перед Батьківщиною</w:t>
            </w:r>
          </w:p>
        </w:tc>
        <w:tc>
          <w:tcPr>
            <w:tcW w:w="2801" w:type="dxa"/>
            <w:vAlign w:val="center"/>
          </w:tcPr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в) особам, на яких поширюється дія Закону України «Про жертви нацистських переслідувань» (ст.6-1; ст.6-2; ст.6-3)</w:t>
            </w:r>
          </w:p>
        </w:tc>
        <w:tc>
          <w:tcPr>
            <w:tcW w:w="2801" w:type="dxa"/>
            <w:vAlign w:val="center"/>
          </w:tcPr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72634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г) особам розмір середньомісячного сукупного доходу сім</w:t>
            </w:r>
            <w:r w:rsidRPr="00C73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ї в розрахунку на одну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України громадянам</w:t>
            </w:r>
          </w:p>
        </w:tc>
        <w:tc>
          <w:tcPr>
            <w:tcW w:w="2801" w:type="dxa"/>
            <w:vAlign w:val="center"/>
          </w:tcPr>
          <w:p w:rsidR="00726348" w:rsidRPr="00C73EE7" w:rsidRDefault="0072634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д) особам, на яких поширюється дія Закону України «Про статус і соціальний захист громадян, які постраждали внаслідок Чорнобильської катастрофи», а саме:</w:t>
            </w:r>
          </w:p>
          <w:p w:rsidR="00145C0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- опікунам, піклувальникам дітей померлого громадянина, смерть якого 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C73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язана</w:t>
            </w:r>
            <w:proofErr w:type="spellEnd"/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 з Чорнобильською катастрофою </w:t>
            </w:r>
          </w:p>
        </w:tc>
        <w:tc>
          <w:tcPr>
            <w:tcW w:w="2801" w:type="dxa"/>
            <w:vAlign w:val="center"/>
          </w:tcPr>
          <w:p w:rsidR="0072634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6348" w:rsidRPr="00C73EE7" w:rsidTr="0013319F">
        <w:tc>
          <w:tcPr>
            <w:tcW w:w="7054" w:type="dxa"/>
          </w:tcPr>
          <w:p w:rsidR="0072634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особам, які постраждали внаслідок Чорнобильської катастрофи та віднесені до категорії 1</w:t>
            </w:r>
          </w:p>
        </w:tc>
        <w:tc>
          <w:tcPr>
            <w:tcW w:w="2801" w:type="dxa"/>
            <w:vAlign w:val="center"/>
          </w:tcPr>
          <w:p w:rsidR="0072634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учасникам ліквідації наслідків аварії на Чорнобильській АЕС, віднесеним до категорії 1 та категорії 2</w:t>
            </w:r>
          </w:p>
        </w:tc>
        <w:tc>
          <w:tcPr>
            <w:tcW w:w="2801" w:type="dxa"/>
            <w:vAlign w:val="center"/>
          </w:tcPr>
          <w:p w:rsidR="00145C0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дітям-інвалідам, захворювання яких пов’язане з Чорнобильською катастрофою</w:t>
            </w:r>
          </w:p>
        </w:tc>
        <w:tc>
          <w:tcPr>
            <w:tcW w:w="2801" w:type="dxa"/>
            <w:vAlign w:val="center"/>
          </w:tcPr>
          <w:p w:rsidR="00145C0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145C08" w:rsidP="0014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е) особам, на яких поширюється дія Закону України «Про основи соціальної захищеності інвалідів в Україні», а саме:</w:t>
            </w:r>
          </w:p>
          <w:p w:rsidR="00145C08" w:rsidRPr="00C73EE7" w:rsidRDefault="00145C08" w:rsidP="0014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особи з інвалідністю 1 групи</w:t>
            </w:r>
          </w:p>
        </w:tc>
        <w:tc>
          <w:tcPr>
            <w:tcW w:w="2801" w:type="dxa"/>
            <w:vAlign w:val="center"/>
          </w:tcPr>
          <w:p w:rsidR="00145C0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особи з інвалідністю 2 групи</w:t>
            </w:r>
          </w:p>
        </w:tc>
        <w:tc>
          <w:tcPr>
            <w:tcW w:w="2801" w:type="dxa"/>
            <w:vAlign w:val="center"/>
          </w:tcPr>
          <w:p w:rsidR="00145C0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ж) на яких поширюється дія Закону України «Про охорону дитинства», а саме:</w:t>
            </w:r>
          </w:p>
          <w:p w:rsidR="00145C08" w:rsidRPr="00C73EE7" w:rsidRDefault="00145C08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- багатодітні сім</w:t>
            </w:r>
            <w:r w:rsidRPr="00C7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801" w:type="dxa"/>
            <w:vAlign w:val="center"/>
          </w:tcPr>
          <w:p w:rsidR="00145C08" w:rsidRPr="00C73EE7" w:rsidRDefault="00145C08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145C08" w:rsidP="00E15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з) юридичним особам – громадським об</w:t>
            </w:r>
            <w:r w:rsidRPr="00C73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єднанням</w:t>
            </w:r>
            <w:r w:rsidR="00E15BF2" w:rsidRPr="00C73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F2" w:rsidRPr="00C73E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лагодійним організаціям України,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</w:t>
            </w:r>
          </w:p>
        </w:tc>
        <w:tc>
          <w:tcPr>
            <w:tcW w:w="2801" w:type="dxa"/>
            <w:vAlign w:val="center"/>
          </w:tcPr>
          <w:p w:rsidR="00145C08" w:rsidRPr="00C73EE7" w:rsidRDefault="00E15BF2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5C08" w:rsidRPr="00C73EE7" w:rsidTr="0013319F">
        <w:tc>
          <w:tcPr>
            <w:tcW w:w="7054" w:type="dxa"/>
          </w:tcPr>
          <w:p w:rsidR="00145C08" w:rsidRPr="00C73EE7" w:rsidRDefault="00E15BF2" w:rsidP="00133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нежитлову нерухомість, в </w:t>
            </w:r>
            <w:proofErr w:type="spellStart"/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C73EE7">
              <w:rPr>
                <w:rFonts w:ascii="Times New Roman" w:hAnsi="Times New Roman" w:cs="Times New Roman"/>
                <w:i/>
                <w:sz w:val="24"/>
                <w:szCs w:val="24"/>
              </w:rPr>
              <w:t>. часток:</w:t>
            </w:r>
          </w:p>
          <w:p w:rsidR="00E15BF2" w:rsidRPr="00C73EE7" w:rsidRDefault="00E15BF2" w:rsidP="00133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по одному домоволодінню для господарських (присадибних) будівель – допоміжних (нежитлових) приміщень: сараї, хліви, гаражі, дітні кухні,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2801" w:type="dxa"/>
            <w:vAlign w:val="center"/>
          </w:tcPr>
          <w:p w:rsidR="00145C08" w:rsidRPr="00C73EE7" w:rsidRDefault="00E15BF2" w:rsidP="0013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02CC" w:rsidRPr="00C73EE7" w:rsidRDefault="00DD02CC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BF2" w:rsidRPr="00C73EE7" w:rsidRDefault="00E15BF2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BF2" w:rsidRPr="00C73EE7" w:rsidRDefault="00E15BF2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BF2" w:rsidRPr="00C73EE7" w:rsidRDefault="00E15BF2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BF2" w:rsidRPr="00C73EE7" w:rsidRDefault="00C73E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E15BF2" w:rsidRPr="00C73EE7">
        <w:rPr>
          <w:rFonts w:ascii="Times New Roman" w:hAnsi="Times New Roman" w:cs="Times New Roman"/>
          <w:b/>
          <w:sz w:val="24"/>
          <w:szCs w:val="24"/>
        </w:rPr>
        <w:t xml:space="preserve">Секретар сільської ради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15BF2" w:rsidRPr="00C73EE7">
        <w:rPr>
          <w:rFonts w:ascii="Times New Roman" w:hAnsi="Times New Roman" w:cs="Times New Roman"/>
          <w:b/>
          <w:sz w:val="24"/>
          <w:szCs w:val="24"/>
        </w:rPr>
        <w:t xml:space="preserve">                       Ірина ТВЕРДОХЛІБ</w:t>
      </w:r>
    </w:p>
    <w:p w:rsidR="00C244E7" w:rsidRPr="00C73E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4E7" w:rsidRPr="00C73E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4E7" w:rsidRPr="00C73E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E7" w:rsidRPr="00C73E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Default="00C244E7" w:rsidP="00DD02CC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44E7" w:rsidSect="00553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113285"/>
    <w:rsid w:val="00145C08"/>
    <w:rsid w:val="00147924"/>
    <w:rsid w:val="00213E73"/>
    <w:rsid w:val="002A30C7"/>
    <w:rsid w:val="002B7C86"/>
    <w:rsid w:val="003403A8"/>
    <w:rsid w:val="00346170"/>
    <w:rsid w:val="003839B7"/>
    <w:rsid w:val="003D41C5"/>
    <w:rsid w:val="00401272"/>
    <w:rsid w:val="00445755"/>
    <w:rsid w:val="00500ACF"/>
    <w:rsid w:val="005537C5"/>
    <w:rsid w:val="0059499B"/>
    <w:rsid w:val="00726348"/>
    <w:rsid w:val="007C3D12"/>
    <w:rsid w:val="007D2E73"/>
    <w:rsid w:val="008929D5"/>
    <w:rsid w:val="008A2C1C"/>
    <w:rsid w:val="00966EDA"/>
    <w:rsid w:val="00993540"/>
    <w:rsid w:val="00994E07"/>
    <w:rsid w:val="009C04DB"/>
    <w:rsid w:val="00B06D05"/>
    <w:rsid w:val="00B16EB9"/>
    <w:rsid w:val="00B43626"/>
    <w:rsid w:val="00C244E7"/>
    <w:rsid w:val="00C73EE7"/>
    <w:rsid w:val="00CF390D"/>
    <w:rsid w:val="00D45B7B"/>
    <w:rsid w:val="00D94348"/>
    <w:rsid w:val="00D96044"/>
    <w:rsid w:val="00DA13C5"/>
    <w:rsid w:val="00DC1478"/>
    <w:rsid w:val="00DC56C3"/>
    <w:rsid w:val="00DD02CC"/>
    <w:rsid w:val="00DD318E"/>
    <w:rsid w:val="00E15BF2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4159"/>
  <w15:docId w15:val="{82CFB72E-251A-4AB1-9466-91023ED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22</cp:revision>
  <cp:lastPrinted>2022-01-28T13:31:00Z</cp:lastPrinted>
  <dcterms:created xsi:type="dcterms:W3CDTF">2021-04-29T09:38:00Z</dcterms:created>
  <dcterms:modified xsi:type="dcterms:W3CDTF">2022-01-28T13:31:00Z</dcterms:modified>
</cp:coreProperties>
</file>