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26" w:rsidRPr="000613A0" w:rsidRDefault="00D45B7B" w:rsidP="00D45B7B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Додаток № </w:t>
      </w:r>
      <w:r w:rsidR="00447071" w:rsidRPr="000613A0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0613A0" w:rsidRPr="000613A0" w:rsidRDefault="00D45B7B" w:rsidP="00D45B7B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>до рішення №</w:t>
      </w:r>
      <w:r w:rsidR="000613A0" w:rsidRPr="000613A0">
        <w:rPr>
          <w:rFonts w:ascii="Times New Roman" w:hAnsi="Times New Roman" w:cs="Times New Roman"/>
          <w:sz w:val="24"/>
          <w:szCs w:val="24"/>
        </w:rPr>
        <w:t>176</w:t>
      </w:r>
    </w:p>
    <w:p w:rsidR="00D45B7B" w:rsidRPr="000613A0" w:rsidRDefault="000613A0" w:rsidP="00D45B7B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>8</w:t>
      </w:r>
      <w:r w:rsidR="00D45B7B" w:rsidRPr="000613A0">
        <w:rPr>
          <w:rFonts w:ascii="Times New Roman" w:hAnsi="Times New Roman" w:cs="Times New Roman"/>
          <w:sz w:val="24"/>
          <w:szCs w:val="24"/>
        </w:rPr>
        <w:t xml:space="preserve"> сесії 8 скликання </w:t>
      </w:r>
    </w:p>
    <w:p w:rsidR="00D45B7B" w:rsidRPr="000613A0" w:rsidRDefault="00D45B7B" w:rsidP="00D45B7B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>Станіславчицької сільської ради</w:t>
      </w:r>
    </w:p>
    <w:p w:rsidR="00D45B7B" w:rsidRPr="000613A0" w:rsidRDefault="00D45B7B" w:rsidP="00D45B7B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>від</w:t>
      </w:r>
      <w:r w:rsidR="000613A0" w:rsidRPr="000613A0">
        <w:rPr>
          <w:rFonts w:ascii="Times New Roman" w:hAnsi="Times New Roman" w:cs="Times New Roman"/>
          <w:sz w:val="24"/>
          <w:szCs w:val="24"/>
        </w:rPr>
        <w:t xml:space="preserve"> 14.07.2021</w:t>
      </w:r>
      <w:r w:rsidRPr="000613A0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D45B7B" w:rsidRPr="000613A0" w:rsidRDefault="00D45B7B" w:rsidP="000613A0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A0">
        <w:rPr>
          <w:rFonts w:ascii="Times New Roman" w:hAnsi="Times New Roman" w:cs="Times New Roman"/>
          <w:b/>
          <w:sz w:val="24"/>
          <w:szCs w:val="24"/>
        </w:rPr>
        <w:t>Елементи єдиного податку</w:t>
      </w:r>
    </w:p>
    <w:p w:rsidR="00D45B7B" w:rsidRPr="000613A0" w:rsidRDefault="00D45B7B" w:rsidP="000613A0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    Елементи єдиного податку розроблені у відповідності до розділу ХІ</w:t>
      </w:r>
      <w:r w:rsidRPr="000613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13A0">
        <w:rPr>
          <w:rFonts w:ascii="Times New Roman" w:hAnsi="Times New Roman" w:cs="Times New Roman"/>
          <w:sz w:val="24"/>
          <w:szCs w:val="24"/>
        </w:rPr>
        <w:t xml:space="preserve"> «Спеціальні податкові режими» глави 1. «Спрощена система оподаткування, обліку та звітності» Податкового кодексу України, яким встановлені правові засади застосування спрощеної системи оподаткування, обліку та звітності, а також справляння єдиного податку.</w:t>
      </w:r>
    </w:p>
    <w:p w:rsidR="00DD318E" w:rsidRPr="000613A0" w:rsidRDefault="00DD318E" w:rsidP="000613A0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    Спрощена система оподаткування, обліку та звітності – особливий механізм справляння податків і зборів, що встановлює заміну сплати окремих податків і зборів, на сплату єдиного податку у визначеному порядку та на визначених умовах, з одночасним веденням спрощеного обліку та звітності.</w:t>
      </w:r>
    </w:p>
    <w:p w:rsidR="00DD318E" w:rsidRPr="000613A0" w:rsidRDefault="00DD318E" w:rsidP="000613A0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    Елементи єдиного податку застосовується до суб’єктів господарювання (фізичних осіб-підприємців), які обрали спрощену систему оподаткування, обліку та звітності і відповідають вимогам та критеріям, що встановлені нормами статті 291 Податкового кодексу України щодо платників єдиного податку першої та другої груп платників.</w:t>
      </w:r>
    </w:p>
    <w:p w:rsidR="00DD318E" w:rsidRPr="000613A0" w:rsidRDefault="00DD318E" w:rsidP="00D45B7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3A0">
        <w:rPr>
          <w:rFonts w:ascii="Times New Roman" w:hAnsi="Times New Roman" w:cs="Times New Roman"/>
          <w:b/>
          <w:sz w:val="24"/>
          <w:szCs w:val="24"/>
        </w:rPr>
        <w:t>Платники податку</w:t>
      </w:r>
    </w:p>
    <w:p w:rsidR="00DD318E" w:rsidRPr="000613A0" w:rsidRDefault="00DD318E" w:rsidP="000613A0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    Платниками податку є суб’єкти господарювання (фізичні особи- підприємці), які застосовують спрощену систему оподаткування, обліку та звітності, визначені підпунктами 1 та 2 пункту 291.4 статті 294 Податкового кодексу України.</w:t>
      </w:r>
    </w:p>
    <w:p w:rsidR="00DD318E" w:rsidRPr="000613A0" w:rsidRDefault="00DD318E" w:rsidP="00D45B7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3A0">
        <w:rPr>
          <w:rFonts w:ascii="Times New Roman" w:hAnsi="Times New Roman" w:cs="Times New Roman"/>
          <w:b/>
          <w:sz w:val="24"/>
          <w:szCs w:val="24"/>
        </w:rPr>
        <w:t>Об</w:t>
      </w:r>
      <w:r w:rsidRPr="000613A0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0613A0">
        <w:rPr>
          <w:rFonts w:ascii="Times New Roman" w:hAnsi="Times New Roman" w:cs="Times New Roman"/>
          <w:b/>
          <w:sz w:val="24"/>
          <w:szCs w:val="24"/>
        </w:rPr>
        <w:t>єкт</w:t>
      </w:r>
      <w:proofErr w:type="spellEnd"/>
      <w:r w:rsidRPr="000613A0">
        <w:rPr>
          <w:rFonts w:ascii="Times New Roman" w:hAnsi="Times New Roman" w:cs="Times New Roman"/>
          <w:b/>
          <w:sz w:val="24"/>
          <w:szCs w:val="24"/>
        </w:rPr>
        <w:t xml:space="preserve"> оподаткування</w:t>
      </w:r>
    </w:p>
    <w:p w:rsidR="00DD318E" w:rsidRPr="000613A0" w:rsidRDefault="00DD318E" w:rsidP="00D45B7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    Об</w:t>
      </w:r>
      <w:r w:rsidRPr="000613A0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0613A0">
        <w:rPr>
          <w:rFonts w:ascii="Times New Roman" w:hAnsi="Times New Roman" w:cs="Times New Roman"/>
          <w:sz w:val="24"/>
          <w:szCs w:val="24"/>
        </w:rPr>
        <w:t>єкт</w:t>
      </w:r>
      <w:proofErr w:type="spellEnd"/>
      <w:r w:rsidRPr="000613A0">
        <w:rPr>
          <w:rFonts w:ascii="Times New Roman" w:hAnsi="Times New Roman" w:cs="Times New Roman"/>
          <w:sz w:val="24"/>
          <w:szCs w:val="24"/>
        </w:rPr>
        <w:t xml:space="preserve"> оподаткування визначено </w:t>
      </w:r>
      <w:proofErr w:type="spellStart"/>
      <w:r w:rsidRPr="000613A0">
        <w:rPr>
          <w:rFonts w:ascii="Times New Roman" w:hAnsi="Times New Roman" w:cs="Times New Roman"/>
          <w:sz w:val="24"/>
          <w:szCs w:val="24"/>
        </w:rPr>
        <w:t>статею</w:t>
      </w:r>
      <w:proofErr w:type="spellEnd"/>
      <w:r w:rsidRPr="000613A0">
        <w:rPr>
          <w:rFonts w:ascii="Times New Roman" w:hAnsi="Times New Roman" w:cs="Times New Roman"/>
          <w:sz w:val="24"/>
          <w:szCs w:val="24"/>
        </w:rPr>
        <w:t xml:space="preserve"> 292 Податкового кодексу України.</w:t>
      </w:r>
    </w:p>
    <w:p w:rsidR="00DD318E" w:rsidRPr="000613A0" w:rsidRDefault="00DD318E" w:rsidP="00D45B7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3A0">
        <w:rPr>
          <w:rFonts w:ascii="Times New Roman" w:hAnsi="Times New Roman" w:cs="Times New Roman"/>
          <w:b/>
          <w:sz w:val="24"/>
          <w:szCs w:val="24"/>
        </w:rPr>
        <w:t>База оподаткування</w:t>
      </w:r>
    </w:p>
    <w:p w:rsidR="00DD318E" w:rsidRPr="000613A0" w:rsidRDefault="00DD318E" w:rsidP="00D45B7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    База оподаткування визначена статтею 292 Податкового кодексу України.</w:t>
      </w:r>
    </w:p>
    <w:p w:rsidR="00DD318E" w:rsidRPr="000613A0" w:rsidRDefault="00DD318E" w:rsidP="00D45B7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3A0">
        <w:rPr>
          <w:rFonts w:ascii="Times New Roman" w:hAnsi="Times New Roman" w:cs="Times New Roman"/>
          <w:b/>
          <w:sz w:val="24"/>
          <w:szCs w:val="24"/>
        </w:rPr>
        <w:t>Ставки податку</w:t>
      </w:r>
    </w:p>
    <w:p w:rsidR="00DD318E" w:rsidRPr="000613A0" w:rsidRDefault="00DD318E" w:rsidP="000613A0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    Ставки податку визначені в пунктах 293.1, 293.2 статті 293 Податкового кодексу України та додатку 9 до даного рішення.</w:t>
      </w:r>
    </w:p>
    <w:p w:rsidR="00213E73" w:rsidRPr="000613A0" w:rsidRDefault="00213E73" w:rsidP="000613A0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>Ставки податку для фізичних осіб-підприємців, зареєстрованих на території Станіславчицької сільської ради Жмеринського району, Вінницької області, за один календарний місяць залежно від виду господарської діяльності згідно Національного класифікатора України, затвердженого наказом Держспоживстандарту України від 11.10.2010 № 457 із внесеними до нього змінами:</w:t>
      </w:r>
    </w:p>
    <w:p w:rsidR="00213E73" w:rsidRPr="000613A0" w:rsidRDefault="00213E73" w:rsidP="000613A0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- для першої групи платників єдиного податку, в залежності від виду господарської діяльності – 10 відсотків до розміру прожиткового мінімуму для працездатних осіб, встановленого законом на 01 січня податкового (звітного) року. </w:t>
      </w:r>
    </w:p>
    <w:p w:rsidR="00213E73" w:rsidRPr="000613A0" w:rsidRDefault="00213E73" w:rsidP="000613A0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>- для другої групи платників єдиного податку в залежності від виду господарської діяльності 20 відсотків до розміру мінімальної заробітної плати законом на 01 січня податкового (звітного) року.</w:t>
      </w:r>
    </w:p>
    <w:p w:rsidR="00DD318E" w:rsidRPr="000613A0" w:rsidRDefault="00DD318E" w:rsidP="00D45B7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3A0">
        <w:rPr>
          <w:rFonts w:ascii="Times New Roman" w:hAnsi="Times New Roman" w:cs="Times New Roman"/>
          <w:b/>
          <w:sz w:val="24"/>
          <w:szCs w:val="24"/>
        </w:rPr>
        <w:t xml:space="preserve">Податковий період </w:t>
      </w:r>
    </w:p>
    <w:p w:rsidR="00DD318E" w:rsidRPr="000613A0" w:rsidRDefault="00DD318E" w:rsidP="000613A0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    Податковим (звітним) періодом для платників єдиного податку першої та другої груп є календарний рік.</w:t>
      </w:r>
    </w:p>
    <w:p w:rsidR="00DD318E" w:rsidRPr="000613A0" w:rsidRDefault="00DD318E" w:rsidP="00D45B7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3A0">
        <w:rPr>
          <w:rFonts w:ascii="Times New Roman" w:hAnsi="Times New Roman" w:cs="Times New Roman"/>
          <w:b/>
          <w:sz w:val="24"/>
          <w:szCs w:val="24"/>
        </w:rPr>
        <w:t>Порядок обчислення податку</w:t>
      </w:r>
    </w:p>
    <w:p w:rsidR="0059499B" w:rsidRPr="000613A0" w:rsidRDefault="00966EDA" w:rsidP="000613A0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    Порядок обчислення податку визначено пунктом 295.2 статті 295 Податкового кодексу України.</w:t>
      </w:r>
      <w:r w:rsidR="00D94348" w:rsidRPr="000613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6EDA" w:rsidRPr="000613A0" w:rsidRDefault="00966EDA" w:rsidP="00D45B7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3A0">
        <w:rPr>
          <w:rFonts w:ascii="Times New Roman" w:hAnsi="Times New Roman" w:cs="Times New Roman"/>
          <w:b/>
          <w:sz w:val="24"/>
          <w:szCs w:val="24"/>
        </w:rPr>
        <w:t>Строк та порядок сплати податку</w:t>
      </w:r>
    </w:p>
    <w:p w:rsidR="00966EDA" w:rsidRPr="000613A0" w:rsidRDefault="00966EDA" w:rsidP="000613A0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    Строк та порядок сплати податку визначено пунктами 295.1, 295.4, 295.6, 295.7 статті 295.7 статті 295 Податкового кодексу України.</w:t>
      </w:r>
    </w:p>
    <w:p w:rsidR="00966EDA" w:rsidRPr="000613A0" w:rsidRDefault="00966EDA" w:rsidP="00D45B7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 </w:t>
      </w:r>
      <w:r w:rsidRPr="000613A0">
        <w:rPr>
          <w:rFonts w:ascii="Times New Roman" w:hAnsi="Times New Roman" w:cs="Times New Roman"/>
          <w:b/>
          <w:sz w:val="24"/>
          <w:szCs w:val="24"/>
        </w:rPr>
        <w:t>Строк та порядок подання звітності про обчислення і сплату податку</w:t>
      </w:r>
    </w:p>
    <w:p w:rsidR="00966EDA" w:rsidRPr="000613A0" w:rsidRDefault="00966EDA" w:rsidP="000613A0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    Строк та порядок подання звітності про обчислення і сплату податку визначено пунктами 296.1, 296.2, 296.5 статті 296 Податкового кодексу України.</w:t>
      </w:r>
    </w:p>
    <w:p w:rsidR="000613A0" w:rsidRDefault="00966EDA" w:rsidP="00D45B7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3A0">
        <w:rPr>
          <w:rFonts w:ascii="Times New Roman" w:hAnsi="Times New Roman" w:cs="Times New Roman"/>
          <w:sz w:val="24"/>
          <w:szCs w:val="24"/>
        </w:rPr>
        <w:t xml:space="preserve">  </w:t>
      </w:r>
      <w:r w:rsidR="000613A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66EDA" w:rsidRPr="000613A0" w:rsidRDefault="000613A0" w:rsidP="00D45B7B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6EDA" w:rsidRPr="000613A0">
        <w:rPr>
          <w:rFonts w:ascii="Times New Roman" w:hAnsi="Times New Roman" w:cs="Times New Roman"/>
          <w:b/>
          <w:sz w:val="24"/>
          <w:szCs w:val="24"/>
        </w:rPr>
        <w:t xml:space="preserve">   Секретар сільської ради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bookmarkStart w:id="0" w:name="_GoBack"/>
      <w:bookmarkEnd w:id="0"/>
      <w:r w:rsidR="00966EDA" w:rsidRPr="000613A0">
        <w:rPr>
          <w:rFonts w:ascii="Times New Roman" w:hAnsi="Times New Roman" w:cs="Times New Roman"/>
          <w:b/>
          <w:sz w:val="24"/>
          <w:szCs w:val="24"/>
        </w:rPr>
        <w:t xml:space="preserve">     Ірина ТВЕРДОХЛІБ</w:t>
      </w:r>
    </w:p>
    <w:sectPr w:rsidR="00966EDA" w:rsidRPr="000613A0" w:rsidSect="000613A0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44"/>
    <w:rsid w:val="000613A0"/>
    <w:rsid w:val="00113285"/>
    <w:rsid w:val="00145C08"/>
    <w:rsid w:val="00147924"/>
    <w:rsid w:val="00213E73"/>
    <w:rsid w:val="002A30C7"/>
    <w:rsid w:val="002B7C86"/>
    <w:rsid w:val="003403A8"/>
    <w:rsid w:val="00346170"/>
    <w:rsid w:val="003D41C5"/>
    <w:rsid w:val="00401272"/>
    <w:rsid w:val="00445755"/>
    <w:rsid w:val="00447071"/>
    <w:rsid w:val="00500ACF"/>
    <w:rsid w:val="005537C5"/>
    <w:rsid w:val="0059499B"/>
    <w:rsid w:val="00726348"/>
    <w:rsid w:val="007C3D12"/>
    <w:rsid w:val="008929D5"/>
    <w:rsid w:val="008A2C1C"/>
    <w:rsid w:val="00966EDA"/>
    <w:rsid w:val="00993540"/>
    <w:rsid w:val="00994E07"/>
    <w:rsid w:val="009C04DB"/>
    <w:rsid w:val="00B06D05"/>
    <w:rsid w:val="00B16EB9"/>
    <w:rsid w:val="00B43626"/>
    <w:rsid w:val="00C12D18"/>
    <w:rsid w:val="00C244E7"/>
    <w:rsid w:val="00CF390D"/>
    <w:rsid w:val="00D45B7B"/>
    <w:rsid w:val="00D94348"/>
    <w:rsid w:val="00D96044"/>
    <w:rsid w:val="00DA13C5"/>
    <w:rsid w:val="00DC1478"/>
    <w:rsid w:val="00DC56C3"/>
    <w:rsid w:val="00DD02CC"/>
    <w:rsid w:val="00DD318E"/>
    <w:rsid w:val="00E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E2F9"/>
  <w15:docId w15:val="{EB67D48C-E80E-4200-B056-C850DC8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Ira</cp:lastModifiedBy>
  <cp:revision>22</cp:revision>
  <cp:lastPrinted>2022-01-28T13:40:00Z</cp:lastPrinted>
  <dcterms:created xsi:type="dcterms:W3CDTF">2021-04-29T09:38:00Z</dcterms:created>
  <dcterms:modified xsi:type="dcterms:W3CDTF">2022-01-28T13:44:00Z</dcterms:modified>
</cp:coreProperties>
</file>